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83" w:rsidRPr="00EC7983" w:rsidRDefault="00EC7983" w:rsidP="00EC7983">
      <w:pPr>
        <w:spacing w:line="360" w:lineRule="auto"/>
        <w:jc w:val="center"/>
        <w:rPr>
          <w:b/>
          <w:sz w:val="28"/>
          <w:szCs w:val="28"/>
          <w:u w:val="double" w:color="FF0000"/>
        </w:rPr>
      </w:pPr>
      <w:r w:rsidRPr="00EC7983">
        <w:rPr>
          <w:rFonts w:ascii="Cambria" w:eastAsia="Times New Roman" w:hAnsi="Cambria" w:cs="Arial"/>
          <w:b/>
          <w:bCs/>
          <w:i/>
          <w:color w:val="548DD4"/>
          <w:kern w:val="32"/>
          <w:sz w:val="28"/>
          <w:szCs w:val="28"/>
          <w:highlight w:val="yellow"/>
          <w:u w:val="double" w:color="FF0000"/>
          <w:lang w:eastAsia="el-GR"/>
        </w:rPr>
        <w:t>Να βρεθεί η πυκνότητα τα υγρού</w:t>
      </w:r>
      <w:r w:rsidRPr="00EC7983">
        <w:rPr>
          <w:b/>
          <w:color w:val="A6A6A6" w:themeColor="background1" w:themeShade="A6"/>
          <w:sz w:val="28"/>
          <w:szCs w:val="28"/>
          <w:highlight w:val="yellow"/>
          <w:u w:val="double" w:color="FF0000"/>
        </w:rPr>
        <w:t>.</w:t>
      </w:r>
    </w:p>
    <w:p w:rsidR="00C33F66" w:rsidRDefault="008D52E5" w:rsidP="001C52E3">
      <w:pPr>
        <w:spacing w:line="360" w:lineRule="auto"/>
      </w:pPr>
      <w:r w:rsidRPr="00306376">
        <w:rPr>
          <w:rFonts w:asciiTheme="minorHAnsi" w:hAnsiTheme="minorHAnsi" w:cstheme="minorHAnsi"/>
          <w:noProof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118745</wp:posOffset>
            </wp:positionV>
            <wp:extent cx="1902460" cy="1958975"/>
            <wp:effectExtent l="0" t="0" r="0" b="0"/>
            <wp:wrapSquare wrapText="left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95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376">
        <w:rPr>
          <w:rStyle w:val="apple-converted-space"/>
          <w:rFonts w:asciiTheme="minorHAnsi" w:hAnsiTheme="minorHAnsi" w:cstheme="minorHAnsi"/>
          <w:szCs w:val="24"/>
          <w:shd w:val="clear" w:color="auto" w:fill="FFFFFF"/>
        </w:rPr>
        <w:t xml:space="preserve">Λάδι </w:t>
      </w:r>
      <w:r w:rsidR="00306376" w:rsidRPr="00306376">
        <w:rPr>
          <w:rFonts w:asciiTheme="minorHAnsi" w:hAnsiTheme="minorHAnsi" w:cstheme="minorHAnsi"/>
          <w:szCs w:val="24"/>
          <w:shd w:val="clear" w:color="auto" w:fill="FFFFFF"/>
        </w:rPr>
        <w:t>προστέθηκε στο δεξιό τμήμα ενός σωλήνα</w:t>
      </w:r>
      <w:r w:rsidR="00306376" w:rsidRPr="00306376">
        <w:rPr>
          <w:rStyle w:val="apple-converted-space"/>
          <w:rFonts w:asciiTheme="minorHAnsi" w:hAnsiTheme="minorHAnsi" w:cstheme="minorHAnsi"/>
          <w:szCs w:val="24"/>
          <w:shd w:val="clear" w:color="auto" w:fill="FFFFFF"/>
        </w:rPr>
        <w:t> </w:t>
      </w:r>
      <w:r w:rsidR="00306376">
        <w:rPr>
          <w:rStyle w:val="aa"/>
          <w:rFonts w:asciiTheme="minorHAnsi" w:hAnsiTheme="minorHAnsi" w:cstheme="minorHAnsi"/>
          <w:b w:val="0"/>
          <w:szCs w:val="24"/>
          <w:shd w:val="clear" w:color="auto" w:fill="FFFFFF"/>
        </w:rPr>
        <w:t>το</w:t>
      </w:r>
      <w:r w:rsidR="00306376" w:rsidRPr="00306376">
        <w:rPr>
          <w:rStyle w:val="apple-converted-space"/>
          <w:rFonts w:asciiTheme="minorHAnsi" w:hAnsiTheme="minorHAnsi" w:cstheme="minorHAnsi"/>
          <w:szCs w:val="24"/>
          <w:shd w:val="clear" w:color="auto" w:fill="FFFFFF"/>
        </w:rPr>
        <w:t> </w:t>
      </w:r>
      <w:r w:rsidR="00306376" w:rsidRPr="00306376">
        <w:rPr>
          <w:rFonts w:asciiTheme="minorHAnsi" w:hAnsiTheme="minorHAnsi" w:cstheme="minorHAnsi"/>
          <w:szCs w:val="24"/>
          <w:shd w:val="clear" w:color="auto" w:fill="FFFFFF"/>
        </w:rPr>
        <w:t xml:space="preserve">οποίο </w:t>
      </w:r>
      <w:r w:rsidR="00306376" w:rsidRPr="00306376">
        <w:rPr>
          <w:rStyle w:val="aa"/>
          <w:rFonts w:asciiTheme="minorHAnsi" w:hAnsiTheme="minorHAnsi" w:cstheme="minorHAnsi"/>
          <w:b w:val="0"/>
          <w:szCs w:val="24"/>
          <w:shd w:val="clear" w:color="auto" w:fill="FFFFFF"/>
        </w:rPr>
        <w:t>περιείχε</w:t>
      </w:r>
      <w:r w:rsidR="00306376" w:rsidRPr="00306376">
        <w:rPr>
          <w:rFonts w:asciiTheme="minorHAnsi" w:hAnsiTheme="minorHAnsi" w:cstheme="minorHAnsi"/>
          <w:szCs w:val="24"/>
          <w:shd w:val="clear" w:color="auto" w:fill="FFFFFF"/>
        </w:rPr>
        <w:t> νερό</w:t>
      </w:r>
      <w:r w:rsidR="00306376" w:rsidRPr="00306376">
        <w:rPr>
          <w:rFonts w:asciiTheme="minorHAnsi" w:hAnsiTheme="minorHAnsi" w:cstheme="minorHAnsi"/>
          <w:color w:val="333333"/>
          <w:szCs w:val="24"/>
          <w:shd w:val="clear" w:color="auto" w:fill="FFFFFF"/>
        </w:rPr>
        <w:t>.</w:t>
      </w:r>
      <w:r w:rsidR="001C52E3">
        <w:t xml:space="preserve"> Το λάδι που έχει προστεθεί έχει ύψος </w:t>
      </w:r>
      <w:r w:rsidR="007D7FD7">
        <w:rPr>
          <w:lang w:val="en-US"/>
        </w:rPr>
        <w:t>h</w:t>
      </w:r>
      <w:r w:rsidR="007D7FD7" w:rsidRPr="007D7FD7">
        <w:t>=</w:t>
      </w:r>
      <w:r w:rsidR="001C52E3">
        <w:t>10</w:t>
      </w:r>
      <w:r w:rsidR="001C52E3">
        <w:rPr>
          <w:lang w:val="en-US"/>
        </w:rPr>
        <w:t>cm</w:t>
      </w:r>
      <w:r w:rsidR="001C52E3">
        <w:t>.</w:t>
      </w:r>
      <w:r w:rsidR="007D7FD7">
        <w:t xml:space="preserve"> </w:t>
      </w:r>
      <w:r w:rsidR="001C52E3">
        <w:t xml:space="preserve"> Η στάθμη της ποσότητα λαδιού και νερού στο δεξιό τμήμα του σωλήνα βρίσκεται σε ύψος </w:t>
      </w:r>
      <w:r w:rsidR="001C52E3">
        <w:rPr>
          <w:lang w:val="en-US"/>
        </w:rPr>
        <w:t>d</w:t>
      </w:r>
      <w:r w:rsidR="001C52E3" w:rsidRPr="001C52E3">
        <w:t>=2</w:t>
      </w:r>
      <w:r w:rsidR="001C52E3">
        <w:rPr>
          <w:lang w:val="en-US"/>
        </w:rPr>
        <w:t>cm</w:t>
      </w:r>
      <w:r w:rsidR="001C52E3" w:rsidRPr="001C52E3">
        <w:t xml:space="preserve"> </w:t>
      </w:r>
      <w:r w:rsidR="001C52E3">
        <w:t xml:space="preserve">πάνω από τη στάθμη του άλλου τμήματος στο οποίο βρίσκεται το νερό μόνο του (βλέπε σχήμα). </w:t>
      </w:r>
    </w:p>
    <w:p w:rsidR="001C52E3" w:rsidRDefault="001C52E3" w:rsidP="001C52E3">
      <w:pPr>
        <w:spacing w:line="360" w:lineRule="auto"/>
      </w:pPr>
      <w:r>
        <w:t>α) Υπολογίστε την πυκνότητα (ρ</w:t>
      </w:r>
      <w:r>
        <w:rPr>
          <w:vertAlign w:val="subscript"/>
        </w:rPr>
        <w:t>λ</w:t>
      </w:r>
      <w:r>
        <w:t>) του λαδιού.</w:t>
      </w:r>
    </w:p>
    <w:p w:rsidR="001C52E3" w:rsidRDefault="001C52E3" w:rsidP="001C52E3">
      <w:pPr>
        <w:spacing w:line="360" w:lineRule="auto"/>
      </w:pPr>
      <w:r>
        <w:t xml:space="preserve">β) Υγρό πυκνότητας </w:t>
      </w:r>
      <w:r w:rsidRPr="001C52E3">
        <w:t>(</w:t>
      </w:r>
      <w:proofErr w:type="spellStart"/>
      <w:r>
        <w:t>ρ</w:t>
      </w:r>
      <w:r>
        <w:rPr>
          <w:vertAlign w:val="subscript"/>
        </w:rPr>
        <w:t>χ</w:t>
      </w:r>
      <w:proofErr w:type="spellEnd"/>
      <w:r>
        <w:t>) προστίθεται στο νερό</w:t>
      </w:r>
      <w:r w:rsidR="007D7FD7">
        <w:t>,</w:t>
      </w:r>
      <w:r>
        <w:t xml:space="preserve"> στο αριστερό τμήμα του σωλήνα</w:t>
      </w:r>
      <w:r w:rsidR="007D7FD7">
        <w:t xml:space="preserve">, η ποσότητα του οποίου έχει ύψος </w:t>
      </w:r>
      <w:r w:rsidR="007D7FD7">
        <w:rPr>
          <w:lang w:val="en-US"/>
        </w:rPr>
        <w:t>L</w:t>
      </w:r>
      <w:r w:rsidR="007D7FD7" w:rsidRPr="007D7FD7">
        <w:t>=</w:t>
      </w:r>
      <w:r w:rsidR="007D7FD7">
        <w:rPr>
          <w:lang w:val="en-US"/>
        </w:rPr>
        <w:t>h</w:t>
      </w:r>
      <w:r w:rsidR="007D7FD7" w:rsidRPr="007D7FD7">
        <w:t>/2</w:t>
      </w:r>
      <w:r w:rsidR="007D7FD7">
        <w:t>.</w:t>
      </w:r>
      <w:r>
        <w:t xml:space="preserve"> Βρείτε την πυκνότητα</w:t>
      </w:r>
      <w:r w:rsidR="007D7FD7">
        <w:t xml:space="preserve"> (ρ</w:t>
      </w:r>
      <w:r w:rsidR="007D7FD7">
        <w:rPr>
          <w:vertAlign w:val="subscript"/>
          <w:lang w:val="en-US"/>
        </w:rPr>
        <w:t>x</w:t>
      </w:r>
      <w:r w:rsidR="007D7FD7" w:rsidRPr="007D7FD7">
        <w:t xml:space="preserve">) </w:t>
      </w:r>
      <w:r w:rsidR="007D7FD7">
        <w:t>του</w:t>
      </w:r>
      <w:r>
        <w:t xml:space="preserve"> αγνώστου υγρού </w:t>
      </w:r>
      <w:r w:rsidR="007D7FD7">
        <w:t xml:space="preserve">έτσι ώστε οι στάθμες στα δύο τμήματα του σωλήνα να βρίσκονται στο ίδιο ύψος.  </w:t>
      </w:r>
    </w:p>
    <w:p w:rsidR="007D7FD7" w:rsidRPr="007D7FD7" w:rsidRDefault="007D7FD7" w:rsidP="001C52E3">
      <w:pPr>
        <w:spacing w:line="360" w:lineRule="auto"/>
      </w:pPr>
      <w:r>
        <w:t>Δίνεται η πυκνότητα του νερού ρ</w:t>
      </w:r>
      <w:r>
        <w:rPr>
          <w:vertAlign w:val="subscript"/>
        </w:rPr>
        <w:t>ν</w:t>
      </w:r>
      <w:r>
        <w:t xml:space="preserve">=1000 </w:t>
      </w:r>
      <w:r>
        <w:rPr>
          <w:lang w:val="en-US"/>
        </w:rPr>
        <w:t>Kg</w:t>
      </w:r>
      <w:r>
        <w:rPr>
          <w:lang w:val="en-US"/>
        </w:rPr>
        <w:sym w:font="Wingdings 2" w:char="F095"/>
      </w:r>
      <w:r>
        <w:rPr>
          <w:lang w:val="en-US"/>
        </w:rPr>
        <w:t>m</w:t>
      </w:r>
      <w:r w:rsidRPr="007D7FD7">
        <w:rPr>
          <w:vertAlign w:val="superscript"/>
        </w:rPr>
        <w:t>-3</w:t>
      </w:r>
      <w:r w:rsidRPr="007D7FD7">
        <w:rPr>
          <w:vertAlign w:val="subscript"/>
        </w:rPr>
        <w:t xml:space="preserve"> </w:t>
      </w:r>
      <w:r w:rsidRPr="007D7FD7">
        <w:t xml:space="preserve"> </w:t>
      </w:r>
      <w:r>
        <w:t xml:space="preserve">και </w:t>
      </w:r>
      <w:r>
        <w:rPr>
          <w:lang w:val="en-US"/>
        </w:rPr>
        <w:t>g</w:t>
      </w:r>
      <w:r w:rsidRPr="007D7FD7">
        <w:t>=10</w:t>
      </w:r>
      <w:r>
        <w:rPr>
          <w:lang w:val="en-US"/>
        </w:rPr>
        <w:t>m</w:t>
      </w:r>
      <w:r w:rsidRPr="007D7FD7">
        <w:t>/</w:t>
      </w:r>
      <w:r>
        <w:rPr>
          <w:lang w:val="en-US"/>
        </w:rPr>
        <w:t>s</w:t>
      </w:r>
      <w:r w:rsidRPr="007D7FD7">
        <w:rPr>
          <w:vertAlign w:val="superscript"/>
        </w:rPr>
        <w:t>2</w:t>
      </w:r>
      <w:r w:rsidRPr="007D7FD7">
        <w:t>.</w:t>
      </w:r>
    </w:p>
    <w:p w:rsidR="007D7FD7" w:rsidRPr="00EC7983" w:rsidRDefault="003A6678" w:rsidP="001C52E3">
      <w:pPr>
        <w:spacing w:line="360" w:lineRule="auto"/>
        <w:rPr>
          <w:b/>
          <w:color w:val="002060"/>
        </w:rPr>
      </w:pPr>
      <w:r w:rsidRPr="00EC7983">
        <w:rPr>
          <w:b/>
          <w:color w:val="002060"/>
        </w:rPr>
        <w:t>Απάντηση:</w:t>
      </w:r>
    </w:p>
    <w:p w:rsidR="00F066F3" w:rsidRDefault="008D52E5" w:rsidP="00F066F3">
      <w:pPr>
        <w:spacing w:line="360" w:lineRule="auto"/>
        <w:ind w:firstLine="170"/>
        <w:rPr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4155976</wp:posOffset>
            </wp:positionH>
            <wp:positionV relativeFrom="paragraph">
              <wp:posOffset>75277</wp:posOffset>
            </wp:positionV>
            <wp:extent cx="1624338" cy="1959429"/>
            <wp:effectExtent l="0" t="0" r="0" b="0"/>
            <wp:wrapSquare wrapText="left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8" cy="195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678">
        <w:t>α)</w:t>
      </w:r>
      <w:r w:rsidR="00F066F3">
        <w:t xml:space="preserve"> </w:t>
      </w:r>
      <w:r w:rsidR="00F066F3">
        <w:rPr>
          <w:szCs w:val="24"/>
        </w:rPr>
        <w:t>Αν κάποιο υγρό ισορροπεί σε ανοικτό δοχείο, στην ελεύθερη επιφάνεια του υγρού υπάρχει η ατμοσφαιρική πίεση, λόγω της αρχής του Πασκάλ η ατμοσφαιρική πίεση μεταφέρεται σε όλα τα σημεία του υγρού. Έτσι η συνολική πίεση ενός σημείου  του υγρού θα είναι το άθροισμα της υδροστατικής και της ατμοσφαιρικής πίεσης.</w:t>
      </w:r>
      <w:r w:rsidRPr="008D52E5">
        <w:rPr>
          <w:noProof/>
          <w:lang w:eastAsia="el-GR"/>
        </w:rPr>
        <w:t xml:space="preserve"> </w:t>
      </w:r>
    </w:p>
    <w:p w:rsidR="003A6678" w:rsidRDefault="003A6678" w:rsidP="001C52E3">
      <w:pPr>
        <w:spacing w:line="360" w:lineRule="auto"/>
      </w:pPr>
      <w:r>
        <w:t xml:space="preserve">Έστω δύο σημεία Α και Β τα οποία βρίσκονται στο ίδιο οριζόντιο επίπεδο, με το Α στο αριστερό τμήμα και το Β στο δεξιό τμήμα του σωλήνα. Αφού το υγρό βρίσκεται σε ισορροπία θα πρέπει στα σημεία αυτά η πίεση </w:t>
      </w:r>
      <w:r w:rsidR="00F066F3">
        <w:t xml:space="preserve">να </w:t>
      </w:r>
      <w:r>
        <w:t>είναι ίδια.</w:t>
      </w:r>
    </w:p>
    <w:p w:rsidR="003763C9" w:rsidRDefault="003763C9" w:rsidP="003763C9">
      <w:pPr>
        <w:spacing w:line="360" w:lineRule="auto"/>
        <w:jc w:val="center"/>
      </w:pPr>
      <w:r w:rsidRPr="003A6678">
        <w:rPr>
          <w:position w:val="-14"/>
        </w:rPr>
        <w:object w:dxaOrig="61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pt;height:18.8pt" o:ole="">
            <v:imagedata r:id="rId6" o:title=""/>
          </v:shape>
          <o:OLEObject Type="Embed" ProgID="Equation.3" ShapeID="_x0000_i1025" DrawAspect="Content" ObjectID="_1505483859" r:id="rId7"/>
        </w:object>
      </w:r>
    </w:p>
    <w:p w:rsidR="003763C9" w:rsidRDefault="00DE6E3E" w:rsidP="003763C9">
      <w:pPr>
        <w:spacing w:line="360" w:lineRule="auto"/>
        <w:jc w:val="center"/>
      </w:pPr>
      <w:r w:rsidRPr="003763C9">
        <w:rPr>
          <w:position w:val="-12"/>
          <w:lang w:val="en-US"/>
        </w:rPr>
        <w:object w:dxaOrig="2460" w:dyaOrig="360">
          <v:shape id="_x0000_i1026" type="#_x0000_t75" style="width:123pt;height:17.9pt" o:ole="">
            <v:imagedata r:id="rId8" o:title=""/>
          </v:shape>
          <o:OLEObject Type="Embed" ProgID="Equation.3" ShapeID="_x0000_i1026" DrawAspect="Content" ObjectID="_1505483860" r:id="rId9"/>
        </w:object>
      </w:r>
    </w:p>
    <w:p w:rsidR="00DE6E3E" w:rsidRPr="00DE6E3E" w:rsidRDefault="00DE6E3E" w:rsidP="003763C9">
      <w:pPr>
        <w:spacing w:line="360" w:lineRule="auto"/>
        <w:jc w:val="center"/>
      </w:pPr>
      <w:r w:rsidRPr="00A4214A">
        <w:rPr>
          <w:position w:val="-12"/>
        </w:rPr>
        <w:object w:dxaOrig="1780" w:dyaOrig="380">
          <v:shape id="_x0000_i1027" type="#_x0000_t75" style="width:89pt;height:18.8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7" DrawAspect="Content" ObjectID="_1505483861" r:id="rId11"/>
        </w:object>
      </w:r>
    </w:p>
    <w:p w:rsidR="00DE6E3E" w:rsidRDefault="00DE6E3E">
      <w:pPr>
        <w:spacing w:line="360" w:lineRule="auto"/>
      </w:pPr>
      <w:r>
        <w:br w:type="page"/>
      </w:r>
    </w:p>
    <w:p w:rsidR="003763C9" w:rsidRDefault="00DE6E3E" w:rsidP="003763C9">
      <w:pPr>
        <w:spacing w:line="360" w:lineRule="auto"/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56515</wp:posOffset>
            </wp:positionV>
            <wp:extent cx="1976120" cy="1958975"/>
            <wp:effectExtent l="0" t="0" r="0" b="0"/>
            <wp:wrapSquare wrapText="left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95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3C9">
        <w:t>β) Όταν προστί</w:t>
      </w:r>
      <w:r w:rsidR="00F066F3">
        <w:t xml:space="preserve">θεται και το δεύτερο υγρό, </w:t>
      </w:r>
      <w:r>
        <w:t xml:space="preserve">στην ισορροπία </w:t>
      </w:r>
      <w:r w:rsidR="00F066F3">
        <w:t>το ύψος (</w:t>
      </w:r>
      <w:r w:rsidR="00F066F3">
        <w:rPr>
          <w:lang w:val="en-US"/>
        </w:rPr>
        <w:t>h</w:t>
      </w:r>
      <w:r w:rsidR="00F066F3" w:rsidRPr="00F066F3">
        <w:t xml:space="preserve">) </w:t>
      </w:r>
      <w:r w:rsidR="00F066F3">
        <w:t xml:space="preserve">της στήλης του λαδιού θα ισούται με το </w:t>
      </w:r>
      <w:r w:rsidR="00F066F3">
        <w:rPr>
          <w:lang w:val="en-US"/>
        </w:rPr>
        <w:t>h</w:t>
      </w:r>
      <w:r w:rsidR="00F066F3" w:rsidRPr="00F066F3">
        <w:t xml:space="preserve">/2 </w:t>
      </w:r>
      <w:r w:rsidR="00F066F3">
        <w:t xml:space="preserve">του νερού και </w:t>
      </w:r>
      <w:r w:rsidR="00F066F3">
        <w:rPr>
          <w:lang w:val="en-US"/>
        </w:rPr>
        <w:t>h</w:t>
      </w:r>
      <w:r w:rsidR="00F066F3" w:rsidRPr="00F066F3">
        <w:t xml:space="preserve">/2 </w:t>
      </w:r>
      <w:r w:rsidR="00F066F3">
        <w:t>του αγνώστου υγρού.</w:t>
      </w:r>
    </w:p>
    <w:p w:rsidR="00F066F3" w:rsidRDefault="00F066F3" w:rsidP="003763C9">
      <w:pPr>
        <w:spacing w:line="360" w:lineRule="auto"/>
      </w:pPr>
      <w:r>
        <w:t>Τα σημεία Α και Β θα έχουν πάλι την ίδια πίεση.</w:t>
      </w:r>
    </w:p>
    <w:p w:rsidR="00DE6E3E" w:rsidRDefault="00DE6E3E" w:rsidP="003763C9">
      <w:pPr>
        <w:spacing w:line="360" w:lineRule="auto"/>
      </w:pPr>
      <w:r>
        <w:t xml:space="preserve">Όμως </w:t>
      </w:r>
      <w:r>
        <w:tab/>
      </w:r>
      <w:r w:rsidR="00EC7983" w:rsidRPr="00F066F3">
        <w:rPr>
          <w:position w:val="-14"/>
        </w:rPr>
        <w:object w:dxaOrig="1620" w:dyaOrig="380">
          <v:shape id="_x0000_i1028" type="#_x0000_t75" style="width:80.95pt;height:18.8pt" o:ole="">
            <v:imagedata r:id="rId13" o:title=""/>
          </v:shape>
          <o:OLEObject Type="Embed" ProgID="Equation.3" ShapeID="_x0000_i1028" DrawAspect="Content" ObjectID="_1505483862" r:id="rId14"/>
        </w:object>
      </w:r>
      <w:r>
        <w:tab/>
        <w:t xml:space="preserve">    </w:t>
      </w:r>
    </w:p>
    <w:p w:rsidR="00F066F3" w:rsidRDefault="00DE6E3E" w:rsidP="003763C9">
      <w:pPr>
        <w:spacing w:line="360" w:lineRule="auto"/>
      </w:pPr>
      <w:r>
        <w:t xml:space="preserve">και </w:t>
      </w:r>
      <w:r>
        <w:tab/>
      </w:r>
      <w:r w:rsidR="00EC7983" w:rsidRPr="00DE6E3E">
        <w:rPr>
          <w:position w:val="-14"/>
        </w:rPr>
        <w:object w:dxaOrig="2840" w:dyaOrig="380">
          <v:shape id="_x0000_i1029" type="#_x0000_t75" style="width:142.2pt;height:18.8pt" o:ole="">
            <v:imagedata r:id="rId15" o:title=""/>
          </v:shape>
          <o:OLEObject Type="Embed" ProgID="Equation.3" ShapeID="_x0000_i1029" DrawAspect="Content" ObjectID="_1505483863" r:id="rId16"/>
        </w:object>
      </w:r>
    </w:p>
    <w:p w:rsidR="00DE6E3E" w:rsidRDefault="00DE6E3E" w:rsidP="003763C9">
      <w:pPr>
        <w:spacing w:line="360" w:lineRule="auto"/>
      </w:pPr>
      <w:r>
        <w:t>Άρα:</w:t>
      </w:r>
    </w:p>
    <w:p w:rsidR="00DE6E3E" w:rsidRDefault="00EC7983" w:rsidP="00DE6E3E">
      <w:pPr>
        <w:spacing w:line="360" w:lineRule="auto"/>
        <w:jc w:val="center"/>
      </w:pPr>
      <w:r w:rsidRPr="00DE6E3E">
        <w:rPr>
          <w:position w:val="-14"/>
        </w:rPr>
        <w:object w:dxaOrig="7720" w:dyaOrig="380">
          <v:shape id="_x0000_i1030" type="#_x0000_t75" style="width:385.95pt;height:18.8pt" o:ole="">
            <v:imagedata r:id="rId17" o:title=""/>
          </v:shape>
          <o:OLEObject Type="Embed" ProgID="Equation.3" ShapeID="_x0000_i1030" DrawAspect="Content" ObjectID="_1505483864" r:id="rId18"/>
        </w:object>
      </w:r>
    </w:p>
    <w:p w:rsidR="00DE6E3E" w:rsidRDefault="00DE6E3E" w:rsidP="00DE6E3E">
      <w:pPr>
        <w:spacing w:line="360" w:lineRule="auto"/>
        <w:jc w:val="center"/>
      </w:pPr>
      <w:r w:rsidRPr="00DE6E3E">
        <w:rPr>
          <w:position w:val="-10"/>
        </w:rPr>
        <w:object w:dxaOrig="4920" w:dyaOrig="340">
          <v:shape id="_x0000_i1031" type="#_x0000_t75" style="width:245.95pt;height:17pt" o:ole="">
            <v:imagedata r:id="rId19" o:title=""/>
          </v:shape>
          <o:OLEObject Type="Embed" ProgID="Equation.3" ShapeID="_x0000_i1031" DrawAspect="Content" ObjectID="_1505483865" r:id="rId20"/>
        </w:object>
      </w:r>
    </w:p>
    <w:p w:rsidR="00DE6E3E" w:rsidRPr="00F066F3" w:rsidRDefault="00DE6E3E" w:rsidP="00DE6E3E">
      <w:pPr>
        <w:spacing w:line="360" w:lineRule="auto"/>
        <w:jc w:val="center"/>
      </w:pPr>
      <w:r w:rsidRPr="00DE6E3E">
        <w:rPr>
          <w:position w:val="-10"/>
        </w:rPr>
        <w:object w:dxaOrig="1620" w:dyaOrig="360">
          <v:shape id="_x0000_i1032" type="#_x0000_t75" style="width:80.95pt;height:17.9pt" o:ole="" o:bordertopcolor="this" o:borderleftcolor="this" o:borderbottomcolor="this" o:borderrightcolor="this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2" DrawAspect="Content" ObjectID="_1505483866" r:id="rId22"/>
        </w:object>
      </w:r>
    </w:p>
    <w:sectPr w:rsidR="00DE6E3E" w:rsidRPr="00F066F3" w:rsidSect="00C33F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20"/>
  <w:characterSpacingControl w:val="doNotCompress"/>
  <w:compat/>
  <w:rsids>
    <w:rsidRoot w:val="001C52E3"/>
    <w:rsid w:val="00174B47"/>
    <w:rsid w:val="001C52E3"/>
    <w:rsid w:val="001F5924"/>
    <w:rsid w:val="00264241"/>
    <w:rsid w:val="00273895"/>
    <w:rsid w:val="00306376"/>
    <w:rsid w:val="003747B6"/>
    <w:rsid w:val="003763C9"/>
    <w:rsid w:val="003A6678"/>
    <w:rsid w:val="003C7896"/>
    <w:rsid w:val="003F2B82"/>
    <w:rsid w:val="00462CC4"/>
    <w:rsid w:val="007D7FD7"/>
    <w:rsid w:val="00800335"/>
    <w:rsid w:val="008143BE"/>
    <w:rsid w:val="008D52E5"/>
    <w:rsid w:val="00A833F3"/>
    <w:rsid w:val="00A8500C"/>
    <w:rsid w:val="00C33F66"/>
    <w:rsid w:val="00C50275"/>
    <w:rsid w:val="00D57980"/>
    <w:rsid w:val="00DE6E3E"/>
    <w:rsid w:val="00E73EFC"/>
    <w:rsid w:val="00EC7983"/>
    <w:rsid w:val="00F066F3"/>
    <w:rsid w:val="00F5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D0"/>
    <w:pPr>
      <w:spacing w:line="240" w:lineRule="auto"/>
    </w:pPr>
    <w:rPr>
      <w:lang w:val="el-GR"/>
    </w:rPr>
  </w:style>
  <w:style w:type="paragraph" w:styleId="1">
    <w:name w:val="heading 1"/>
    <w:basedOn w:val="a"/>
    <w:next w:val="a"/>
    <w:link w:val="1Char"/>
    <w:qFormat/>
    <w:rsid w:val="00F521D0"/>
    <w:pPr>
      <w:keepNext/>
      <w:jc w:val="center"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Char"/>
    <w:qFormat/>
    <w:rsid w:val="00F521D0"/>
    <w:pPr>
      <w:keepNext/>
      <w:jc w:val="center"/>
      <w:outlineLvl w:val="1"/>
    </w:pPr>
    <w:rPr>
      <w:rFonts w:eastAsia="Times New Roman"/>
      <w:b/>
      <w:sz w:val="28"/>
    </w:rPr>
  </w:style>
  <w:style w:type="paragraph" w:styleId="3">
    <w:name w:val="heading 3"/>
    <w:basedOn w:val="a"/>
    <w:next w:val="a"/>
    <w:link w:val="3Char"/>
    <w:qFormat/>
    <w:rsid w:val="00F521D0"/>
    <w:pPr>
      <w:keepNext/>
      <w:tabs>
        <w:tab w:val="left" w:pos="284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Char"/>
    <w:qFormat/>
    <w:rsid w:val="00F521D0"/>
    <w:pPr>
      <w:keepNext/>
      <w:tabs>
        <w:tab w:val="left" w:pos="284"/>
      </w:tabs>
      <w:spacing w:line="360" w:lineRule="auto"/>
      <w:outlineLvl w:val="3"/>
    </w:pPr>
    <w:rPr>
      <w:rFonts w:eastAsia="Times New Roman"/>
      <w:bCs/>
      <w:iCs/>
    </w:rPr>
  </w:style>
  <w:style w:type="paragraph" w:styleId="5">
    <w:name w:val="heading 5"/>
    <w:basedOn w:val="a"/>
    <w:next w:val="a"/>
    <w:link w:val="5Char"/>
    <w:qFormat/>
    <w:rsid w:val="00F521D0"/>
    <w:pPr>
      <w:keepNext/>
      <w:spacing w:line="360" w:lineRule="auto"/>
      <w:jc w:val="center"/>
      <w:outlineLvl w:val="4"/>
    </w:pPr>
    <w:rPr>
      <w:rFonts w:eastAsia="Times New Roman"/>
      <w:b/>
      <w:sz w:val="28"/>
      <w:u w:val="single"/>
    </w:rPr>
  </w:style>
  <w:style w:type="paragraph" w:styleId="6">
    <w:name w:val="heading 6"/>
    <w:basedOn w:val="a"/>
    <w:next w:val="a"/>
    <w:link w:val="6Char"/>
    <w:qFormat/>
    <w:rsid w:val="00F521D0"/>
    <w:pPr>
      <w:keepNext/>
      <w:spacing w:line="360" w:lineRule="auto"/>
      <w:jc w:val="center"/>
      <w:outlineLvl w:val="5"/>
    </w:pPr>
    <w:rPr>
      <w:rFonts w:eastAsia="Times New Roman"/>
      <w:b/>
      <w:i/>
      <w:u w:val="single"/>
    </w:rPr>
  </w:style>
  <w:style w:type="paragraph" w:styleId="7">
    <w:name w:val="heading 7"/>
    <w:basedOn w:val="a"/>
    <w:next w:val="a"/>
    <w:link w:val="7Char"/>
    <w:qFormat/>
    <w:rsid w:val="00F521D0"/>
    <w:pPr>
      <w:keepNext/>
      <w:jc w:val="center"/>
      <w:outlineLvl w:val="6"/>
    </w:pPr>
    <w:rPr>
      <w:rFonts w:eastAsia="Times New Roman"/>
      <w:sz w:val="28"/>
      <w:u w:val="single"/>
    </w:rPr>
  </w:style>
  <w:style w:type="paragraph" w:styleId="8">
    <w:name w:val="heading 8"/>
    <w:basedOn w:val="a"/>
    <w:next w:val="a"/>
    <w:link w:val="8Char"/>
    <w:qFormat/>
    <w:rsid w:val="00F521D0"/>
    <w:pPr>
      <w:keepNext/>
      <w:outlineLvl w:val="7"/>
    </w:pPr>
    <w:rPr>
      <w:rFonts w:eastAsia="Times New Roman"/>
    </w:rPr>
  </w:style>
  <w:style w:type="paragraph" w:styleId="9">
    <w:name w:val="heading 9"/>
    <w:basedOn w:val="a"/>
    <w:next w:val="a"/>
    <w:link w:val="9Char"/>
    <w:uiPriority w:val="9"/>
    <w:unhideWhenUsed/>
    <w:qFormat/>
    <w:rsid w:val="00F521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521D0"/>
    <w:rPr>
      <w:rFonts w:eastAsia="Times New Roman"/>
      <w:b/>
      <w:sz w:val="20"/>
      <w:szCs w:val="20"/>
      <w:lang w:val="el-GR"/>
    </w:rPr>
  </w:style>
  <w:style w:type="character" w:customStyle="1" w:styleId="2Char">
    <w:name w:val="Επικεφαλίδα 2 Char"/>
    <w:basedOn w:val="a0"/>
    <w:link w:val="2"/>
    <w:rsid w:val="00F521D0"/>
    <w:rPr>
      <w:rFonts w:eastAsia="Times New Roman"/>
      <w:b/>
      <w:sz w:val="28"/>
      <w:szCs w:val="20"/>
      <w:lang w:val="el-GR"/>
    </w:rPr>
  </w:style>
  <w:style w:type="character" w:customStyle="1" w:styleId="3Char">
    <w:name w:val="Επικεφαλίδα 3 Char"/>
    <w:basedOn w:val="a0"/>
    <w:link w:val="3"/>
    <w:rsid w:val="00F521D0"/>
    <w:rPr>
      <w:rFonts w:eastAsia="Times New Roman"/>
      <w:sz w:val="28"/>
      <w:szCs w:val="20"/>
      <w:lang w:val="el-GR"/>
    </w:rPr>
  </w:style>
  <w:style w:type="character" w:customStyle="1" w:styleId="4Char">
    <w:name w:val="Επικεφαλίδα 4 Char"/>
    <w:basedOn w:val="a0"/>
    <w:link w:val="4"/>
    <w:rsid w:val="00F521D0"/>
    <w:rPr>
      <w:rFonts w:eastAsia="Times New Roman"/>
      <w:bCs/>
      <w:iCs/>
      <w:szCs w:val="20"/>
      <w:lang w:val="el-GR"/>
    </w:rPr>
  </w:style>
  <w:style w:type="character" w:customStyle="1" w:styleId="5Char">
    <w:name w:val="Επικεφαλίδα 5 Char"/>
    <w:basedOn w:val="a0"/>
    <w:link w:val="5"/>
    <w:rsid w:val="00F521D0"/>
    <w:rPr>
      <w:rFonts w:eastAsia="Times New Roman"/>
      <w:b/>
      <w:sz w:val="28"/>
      <w:szCs w:val="20"/>
      <w:u w:val="single"/>
      <w:lang w:val="el-GR"/>
    </w:rPr>
  </w:style>
  <w:style w:type="character" w:customStyle="1" w:styleId="6Char">
    <w:name w:val="Επικεφαλίδα 6 Char"/>
    <w:basedOn w:val="a0"/>
    <w:link w:val="6"/>
    <w:rsid w:val="00F521D0"/>
    <w:rPr>
      <w:rFonts w:eastAsia="Times New Roman"/>
      <w:b/>
      <w:i/>
      <w:szCs w:val="20"/>
      <w:u w:val="single"/>
      <w:lang w:val="el-GR"/>
    </w:rPr>
  </w:style>
  <w:style w:type="character" w:customStyle="1" w:styleId="7Char">
    <w:name w:val="Επικεφαλίδα 7 Char"/>
    <w:basedOn w:val="a0"/>
    <w:link w:val="7"/>
    <w:rsid w:val="00F521D0"/>
    <w:rPr>
      <w:rFonts w:eastAsia="Times New Roman"/>
      <w:sz w:val="28"/>
      <w:szCs w:val="20"/>
      <w:u w:val="single"/>
      <w:lang w:val="el-GR"/>
    </w:rPr>
  </w:style>
  <w:style w:type="character" w:customStyle="1" w:styleId="8Char">
    <w:name w:val="Επικεφαλίδα 8 Char"/>
    <w:basedOn w:val="a0"/>
    <w:link w:val="8"/>
    <w:rsid w:val="00F521D0"/>
    <w:rPr>
      <w:rFonts w:eastAsia="Times New Roman"/>
      <w:szCs w:val="20"/>
      <w:lang w:val="el-GR"/>
    </w:rPr>
  </w:style>
  <w:style w:type="character" w:customStyle="1" w:styleId="9Char">
    <w:name w:val="Επικεφαλίδα 9 Char"/>
    <w:basedOn w:val="a0"/>
    <w:link w:val="9"/>
    <w:uiPriority w:val="9"/>
    <w:rsid w:val="00F521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/>
    </w:rPr>
  </w:style>
  <w:style w:type="paragraph" w:styleId="a3">
    <w:name w:val="caption"/>
    <w:basedOn w:val="a"/>
    <w:next w:val="a"/>
    <w:qFormat/>
    <w:rsid w:val="00F521D0"/>
    <w:pPr>
      <w:spacing w:before="120" w:after="120"/>
    </w:pPr>
    <w:rPr>
      <w:rFonts w:eastAsia="Times New Roman"/>
      <w:b/>
    </w:rPr>
  </w:style>
  <w:style w:type="paragraph" w:styleId="a4">
    <w:name w:val="Title"/>
    <w:basedOn w:val="a"/>
    <w:link w:val="Char"/>
    <w:qFormat/>
    <w:rsid w:val="00F521D0"/>
    <w:pPr>
      <w:jc w:val="center"/>
    </w:pPr>
    <w:rPr>
      <w:rFonts w:eastAsia="Times New Roman"/>
      <w:b/>
      <w:sz w:val="28"/>
    </w:rPr>
  </w:style>
  <w:style w:type="character" w:customStyle="1" w:styleId="Char">
    <w:name w:val="Τίτλος Char"/>
    <w:basedOn w:val="a0"/>
    <w:link w:val="a4"/>
    <w:rsid w:val="00F521D0"/>
    <w:rPr>
      <w:rFonts w:eastAsia="Times New Roman"/>
      <w:b/>
      <w:sz w:val="28"/>
      <w:szCs w:val="20"/>
      <w:lang w:val="el-GR"/>
    </w:rPr>
  </w:style>
  <w:style w:type="paragraph" w:styleId="a5">
    <w:name w:val="Subtitle"/>
    <w:basedOn w:val="a"/>
    <w:next w:val="a"/>
    <w:link w:val="Char0"/>
    <w:uiPriority w:val="11"/>
    <w:qFormat/>
    <w:rsid w:val="00F521D0"/>
    <w:pPr>
      <w:numPr>
        <w:ilvl w:val="1"/>
      </w:numPr>
      <w:ind w:left="4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0">
    <w:name w:val="Υπότιτλος Char"/>
    <w:basedOn w:val="a0"/>
    <w:link w:val="a5"/>
    <w:uiPriority w:val="11"/>
    <w:rsid w:val="00F521D0"/>
    <w:rPr>
      <w:rFonts w:asciiTheme="majorHAnsi" w:eastAsiaTheme="majorEastAsia" w:hAnsiTheme="majorHAnsi" w:cstheme="majorBidi"/>
      <w:i/>
      <w:iCs/>
      <w:color w:val="4F81BD" w:themeColor="accent1"/>
      <w:spacing w:val="15"/>
      <w:lang w:val="el-GR"/>
    </w:rPr>
  </w:style>
  <w:style w:type="paragraph" w:styleId="a6">
    <w:name w:val="No Spacing"/>
    <w:uiPriority w:val="1"/>
    <w:qFormat/>
    <w:rsid w:val="00F521D0"/>
    <w:pPr>
      <w:spacing w:line="240" w:lineRule="auto"/>
    </w:pPr>
    <w:rPr>
      <w:rFonts w:eastAsia="Times New Roman"/>
      <w:sz w:val="20"/>
      <w:lang w:val="el-GR"/>
    </w:rPr>
  </w:style>
  <w:style w:type="paragraph" w:styleId="a7">
    <w:name w:val="List Paragraph"/>
    <w:basedOn w:val="a"/>
    <w:uiPriority w:val="34"/>
    <w:qFormat/>
    <w:rsid w:val="00F521D0"/>
    <w:pPr>
      <w:ind w:left="720"/>
      <w:contextualSpacing/>
    </w:pPr>
    <w:rPr>
      <w:rFonts w:eastAsia="Times New Roman"/>
    </w:rPr>
  </w:style>
  <w:style w:type="character" w:styleId="a8">
    <w:name w:val="Subtle Emphasis"/>
    <w:basedOn w:val="a0"/>
    <w:uiPriority w:val="19"/>
    <w:qFormat/>
    <w:rsid w:val="00F521D0"/>
    <w:rPr>
      <w:i/>
      <w:iCs/>
      <w:color w:val="808080" w:themeColor="text1" w:themeTint="7F"/>
    </w:rPr>
  </w:style>
  <w:style w:type="paragraph" w:styleId="a9">
    <w:name w:val="TOC Heading"/>
    <w:basedOn w:val="1"/>
    <w:next w:val="a"/>
    <w:uiPriority w:val="39"/>
    <w:semiHidden/>
    <w:unhideWhenUsed/>
    <w:qFormat/>
    <w:rsid w:val="00F521D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aa">
    <w:name w:val="Strong"/>
    <w:basedOn w:val="a0"/>
    <w:uiPriority w:val="22"/>
    <w:qFormat/>
    <w:rsid w:val="00306376"/>
    <w:rPr>
      <w:b/>
      <w:bCs/>
    </w:rPr>
  </w:style>
  <w:style w:type="character" w:customStyle="1" w:styleId="apple-converted-space">
    <w:name w:val="apple-converted-space"/>
    <w:basedOn w:val="a0"/>
    <w:rsid w:val="00306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17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0.wmf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Αποκορύφωμα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john-gogo</dc:creator>
  <cp:lastModifiedBy>john-gogo</cp:lastModifiedBy>
  <cp:revision>2</cp:revision>
  <dcterms:created xsi:type="dcterms:W3CDTF">2015-10-04T05:53:00Z</dcterms:created>
  <dcterms:modified xsi:type="dcterms:W3CDTF">2015-10-04T14:11:00Z</dcterms:modified>
</cp:coreProperties>
</file>