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532" w:rsidRDefault="00CB50CC" w:rsidP="00CB50CC">
      <w:pPr>
        <w:jc w:val="center"/>
        <w:rPr>
          <w:b/>
          <w:bCs/>
          <w:sz w:val="28"/>
          <w:szCs w:val="28"/>
        </w:rPr>
      </w:pPr>
      <w:r w:rsidRPr="00CB50CC">
        <w:rPr>
          <w:b/>
          <w:bCs/>
          <w:sz w:val="28"/>
          <w:szCs w:val="28"/>
        </w:rPr>
        <w:t>Ομογενής Ράβδος και Ισορροπία</w:t>
      </w:r>
    </w:p>
    <w:p w:rsidR="00374F80" w:rsidRDefault="00374F80" w:rsidP="00CB50CC">
      <w:pPr>
        <w:jc w:val="both"/>
        <w:rPr>
          <w:sz w:val="24"/>
          <w:szCs w:val="24"/>
        </w:rPr>
      </w:pPr>
      <w:r w:rsidRPr="00374F80">
        <w:rPr>
          <w:noProof/>
          <w:sz w:val="24"/>
          <w:szCs w:val="24"/>
        </w:rPr>
        <w:drawing>
          <wp:anchor distT="0" distB="0" distL="114300" distR="114300" simplePos="0" relativeHeight="251658240" behindDoc="0" locked="0" layoutInCell="1" allowOverlap="1">
            <wp:simplePos x="0" y="0"/>
            <wp:positionH relativeFrom="column">
              <wp:posOffset>922020</wp:posOffset>
            </wp:positionH>
            <wp:positionV relativeFrom="paragraph">
              <wp:posOffset>776605</wp:posOffset>
            </wp:positionV>
            <wp:extent cx="3451860" cy="25527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1860" cy="2552700"/>
                    </a:xfrm>
                    <a:prstGeom prst="rect">
                      <a:avLst/>
                    </a:prstGeom>
                    <a:noFill/>
                    <a:ln>
                      <a:noFill/>
                    </a:ln>
                  </pic:spPr>
                </pic:pic>
              </a:graphicData>
            </a:graphic>
          </wp:anchor>
        </w:drawing>
      </w:r>
      <w:r w:rsidR="00CB50CC" w:rsidRPr="00374F80">
        <w:rPr>
          <w:sz w:val="24"/>
          <w:szCs w:val="24"/>
        </w:rPr>
        <w:t xml:space="preserve">Ομογενής ράβδος μάζας </w:t>
      </w:r>
      <w:r w:rsidR="00CC621A">
        <w:rPr>
          <w:sz w:val="24"/>
          <w:szCs w:val="24"/>
          <w:lang w:val="en-US"/>
        </w:rPr>
        <w:t>m</w:t>
      </w:r>
      <w:r w:rsidR="00CB50CC" w:rsidRPr="00374F80">
        <w:rPr>
          <w:sz w:val="24"/>
          <w:szCs w:val="24"/>
        </w:rPr>
        <w:t xml:space="preserve"> τοποθετείται όπως στο σχήμα, εφαπτόμενη με δύο στηρίγματα ύψους Η και </w:t>
      </w:r>
      <w:r w:rsidR="00CB50CC" w:rsidRPr="00374F80">
        <w:rPr>
          <w:sz w:val="24"/>
          <w:szCs w:val="24"/>
          <w:lang w:val="en-US"/>
        </w:rPr>
        <w:t>h</w:t>
      </w:r>
      <w:r w:rsidR="00CB50CC" w:rsidRPr="00374F80">
        <w:rPr>
          <w:sz w:val="24"/>
          <w:szCs w:val="24"/>
        </w:rPr>
        <w:t xml:space="preserve"> αντίστοιχα. Αν τα στηρίγματα είναι απολύτως λεία και ακλόνητα</w:t>
      </w:r>
      <w:r w:rsidRPr="00374F80">
        <w:rPr>
          <w:sz w:val="24"/>
          <w:szCs w:val="24"/>
        </w:rPr>
        <w:t xml:space="preserve"> και απέχουν την απόσταση </w:t>
      </w:r>
      <w:r w:rsidRPr="00374F80">
        <w:rPr>
          <w:sz w:val="24"/>
          <w:szCs w:val="24"/>
          <w:lang w:val="en-US"/>
        </w:rPr>
        <w:t>S</w:t>
      </w:r>
      <w:r w:rsidRPr="00374F80">
        <w:rPr>
          <w:sz w:val="24"/>
          <w:szCs w:val="24"/>
        </w:rPr>
        <w:t xml:space="preserve"> που φαίνεται </w:t>
      </w:r>
      <w:r w:rsidR="00CB50CC" w:rsidRPr="00374F80">
        <w:rPr>
          <w:sz w:val="24"/>
          <w:szCs w:val="24"/>
        </w:rPr>
        <w:t xml:space="preserve"> τότε:</w:t>
      </w:r>
    </w:p>
    <w:p w:rsidR="00374F80" w:rsidRPr="00374F80" w:rsidRDefault="00374F80" w:rsidP="00CB50CC">
      <w:pPr>
        <w:jc w:val="both"/>
        <w:rPr>
          <w:sz w:val="24"/>
          <w:szCs w:val="24"/>
        </w:rPr>
      </w:pPr>
    </w:p>
    <w:p w:rsidR="00CB50CC" w:rsidRPr="00374F80" w:rsidRDefault="00CB50CC" w:rsidP="00CB50CC">
      <w:pPr>
        <w:jc w:val="both"/>
        <w:rPr>
          <w:sz w:val="24"/>
          <w:szCs w:val="24"/>
        </w:rPr>
      </w:pPr>
      <w:r w:rsidRPr="00374F80">
        <w:rPr>
          <w:sz w:val="24"/>
          <w:szCs w:val="24"/>
        </w:rPr>
        <w:t>(</w:t>
      </w:r>
      <w:r w:rsidR="00374F80">
        <w:rPr>
          <w:sz w:val="24"/>
          <w:szCs w:val="24"/>
        </w:rPr>
        <w:t>α</w:t>
      </w:r>
      <w:r w:rsidRPr="00374F80">
        <w:rPr>
          <w:sz w:val="24"/>
          <w:szCs w:val="24"/>
        </w:rPr>
        <w:t xml:space="preserve">) Να βρεθεί </w:t>
      </w:r>
      <w:r w:rsidR="00374F80" w:rsidRPr="00374F80">
        <w:rPr>
          <w:sz w:val="24"/>
          <w:szCs w:val="24"/>
        </w:rPr>
        <w:t>η φορά που πρέπει να περπατήσει ένας άνθρωπος</w:t>
      </w:r>
      <w:r w:rsidR="00CC621A" w:rsidRPr="00CC621A">
        <w:rPr>
          <w:sz w:val="24"/>
          <w:szCs w:val="24"/>
        </w:rPr>
        <w:t xml:space="preserve"> </w:t>
      </w:r>
      <w:r w:rsidR="00CC621A">
        <w:rPr>
          <w:sz w:val="24"/>
          <w:szCs w:val="24"/>
        </w:rPr>
        <w:t xml:space="preserve">μάζας Μ </w:t>
      </w:r>
      <w:r w:rsidR="00374F80" w:rsidRPr="00374F80">
        <w:rPr>
          <w:sz w:val="24"/>
          <w:szCs w:val="24"/>
        </w:rPr>
        <w:t>επάνω στη ράβδο, ώστε η ράβδος να ισορροπεί.</w:t>
      </w:r>
    </w:p>
    <w:p w:rsidR="00374F80" w:rsidRPr="00374F80" w:rsidRDefault="00374F80" w:rsidP="00CB50CC">
      <w:pPr>
        <w:jc w:val="both"/>
        <w:rPr>
          <w:sz w:val="24"/>
          <w:szCs w:val="24"/>
        </w:rPr>
      </w:pPr>
      <w:r w:rsidRPr="00374F80">
        <w:rPr>
          <w:sz w:val="24"/>
          <w:szCs w:val="24"/>
        </w:rPr>
        <w:t>(β) Να βρεθεί ο ρυθμός με τον οποίο πρέπει να μεταβάλει την ταχύτητα του ο άνθρωπος, ώστε η ράβδος να ισορροπεί.</w:t>
      </w:r>
    </w:p>
    <w:p w:rsidR="00374F80" w:rsidRDefault="00374F80" w:rsidP="00CB50CC">
      <w:pPr>
        <w:jc w:val="both"/>
        <w:rPr>
          <w:sz w:val="24"/>
          <w:szCs w:val="24"/>
        </w:rPr>
      </w:pPr>
      <w:r>
        <w:rPr>
          <w:sz w:val="24"/>
          <w:szCs w:val="24"/>
        </w:rPr>
        <w:t xml:space="preserve">Δίνεται η επιτάχυνση της βαρύτητας </w:t>
      </w:r>
      <w:r>
        <w:rPr>
          <w:sz w:val="24"/>
          <w:szCs w:val="24"/>
          <w:lang w:val="en-US"/>
        </w:rPr>
        <w:t>g</w:t>
      </w:r>
      <w:r w:rsidRPr="00374F80">
        <w:rPr>
          <w:sz w:val="24"/>
          <w:szCs w:val="24"/>
        </w:rPr>
        <w:t>.</w:t>
      </w:r>
    </w:p>
    <w:p w:rsidR="00374F80" w:rsidRDefault="00374F80" w:rsidP="00CB50CC">
      <w:pPr>
        <w:jc w:val="both"/>
        <w:rPr>
          <w:sz w:val="24"/>
          <w:szCs w:val="24"/>
        </w:rPr>
      </w:pPr>
    </w:p>
    <w:p w:rsidR="00374F80" w:rsidRDefault="00374F80" w:rsidP="00CB50CC">
      <w:pPr>
        <w:jc w:val="both"/>
        <w:rPr>
          <w:b/>
          <w:bCs/>
          <w:sz w:val="24"/>
          <w:szCs w:val="24"/>
        </w:rPr>
      </w:pPr>
      <w:r w:rsidRPr="00374F80">
        <w:rPr>
          <w:b/>
          <w:bCs/>
          <w:sz w:val="24"/>
          <w:szCs w:val="24"/>
        </w:rPr>
        <w:t xml:space="preserve">Απάντηση </w:t>
      </w:r>
    </w:p>
    <w:p w:rsidR="00374F80" w:rsidRDefault="00374F80" w:rsidP="00CB50CC">
      <w:pPr>
        <w:jc w:val="both"/>
        <w:rPr>
          <w:sz w:val="24"/>
          <w:szCs w:val="24"/>
        </w:rPr>
      </w:pPr>
      <w:r>
        <w:rPr>
          <w:b/>
          <w:bCs/>
          <w:sz w:val="24"/>
          <w:szCs w:val="24"/>
        </w:rPr>
        <w:t xml:space="preserve">(α) </w:t>
      </w:r>
      <w:r>
        <w:rPr>
          <w:sz w:val="24"/>
          <w:szCs w:val="24"/>
        </w:rPr>
        <w:t xml:space="preserve">Οι δυνάμεις που δέχεται η ράβδος πριν το ξεκίνημα της διαδρομής του ανθρώπου, είναι το κατακόρυφο βάρος της και οι δύο κάθετες σε αυτήν αντιδράσεις των στηριγμάτων. Στον άξονα κατά μήκος της ράβδου, αναλύοντας το βάρος, παρατηρούμε ότι υπάρχει μια συνιστώσα, με φορά προς τα κάτω (δεξιά). Για να μην κινείται συνεπώς η ράβδος, θα πρέπει να δέχεται μια δύναμη αντίθετης της παραπάνω συνιστώσας του βάρους, ώστε η συνισταμένη τους να είναι μηδενική. Θα πρέπει δηλαδή η δύναμη αυτή να είναι ίδιου μέτρου της συνιστώσας του βάρους και φοράς προς τα πάνω. Είναι προφανές ότι </w:t>
      </w:r>
      <w:r w:rsidR="00A8363F">
        <w:rPr>
          <w:sz w:val="24"/>
          <w:szCs w:val="24"/>
        </w:rPr>
        <w:t xml:space="preserve">ομιλούμε για την τριβή που αναπτύσσεται μεταξύ ανθρώπου και ράβδου. Αφού λοιπόν η ράβδος δέχεται τριβή προς τα πάνω, λόγω δράσης-αντίδρασης, ο άνθρωπος θα δέχεται τριβή προς τα κάτω. Όμως αν μελετήσουμε το βάδισμα του ανθρώπου, βλέπουμε ότι σε κάθε βήμα που κάνει ασκεί στη ράβδο μια δύναμη με φορά αντίθετη της φορά κίνησης του, ώστε να δεχτεί την αντίδρασης της και έτσι να επιταχυνθεί. Θα πρέπει δηλαδή η τριβή που ασκείται στο πόδι του ανθρώπου να είναι ίδιας φοράς με τη φορά κίνησης του ανθρώπου. Άρα αν </w:t>
      </w:r>
      <w:r w:rsidR="00A8363F">
        <w:rPr>
          <w:sz w:val="24"/>
          <w:szCs w:val="24"/>
        </w:rPr>
        <w:lastRenderedPageBreak/>
        <w:t>όπως αναφέραμε πριν η τριβή που δέχεται είναι προς τα κάτω, τότε θα πρέπει ο άνθρωπος να κινείται επίσης προς τα κάτω.</w:t>
      </w:r>
    </w:p>
    <w:p w:rsidR="00A8363F" w:rsidRDefault="00A8363F" w:rsidP="00CB50CC">
      <w:pPr>
        <w:jc w:val="both"/>
        <w:rPr>
          <w:sz w:val="24"/>
          <w:szCs w:val="24"/>
        </w:rPr>
      </w:pPr>
      <w:r w:rsidRPr="00A8363F">
        <w:rPr>
          <w:b/>
          <w:bCs/>
          <w:sz w:val="24"/>
          <w:szCs w:val="24"/>
        </w:rPr>
        <w:t>(β)</w:t>
      </w:r>
      <w:r>
        <w:rPr>
          <w:b/>
          <w:bCs/>
          <w:sz w:val="24"/>
          <w:szCs w:val="24"/>
        </w:rPr>
        <w:t xml:space="preserve"> </w:t>
      </w:r>
      <w:r>
        <w:rPr>
          <w:sz w:val="24"/>
          <w:szCs w:val="24"/>
        </w:rPr>
        <w:t>Γνωρίζουμε ότι ο ρυθμός μεταβολής της ταχύτητας ενός σώματος, αντιπροσωπεύει την επιτάχυνση του. Εφαρμόζοντας τον 2</w:t>
      </w:r>
      <w:r w:rsidRPr="00A8363F">
        <w:rPr>
          <w:sz w:val="24"/>
          <w:szCs w:val="24"/>
          <w:vertAlign w:val="superscript"/>
        </w:rPr>
        <w:t>Ο</w:t>
      </w:r>
      <w:r>
        <w:rPr>
          <w:sz w:val="24"/>
          <w:szCs w:val="24"/>
        </w:rPr>
        <w:t xml:space="preserve"> νόμο του Νεύτωνα για τον άνθρωπο, στον άξονα παράλληλο με τη ράβδο, έχουμε:</w:t>
      </w:r>
    </w:p>
    <w:p w:rsidR="00A8363F" w:rsidRPr="00A8363F" w:rsidRDefault="00A8363F" w:rsidP="00CB50CC">
      <w:pPr>
        <w:jc w:val="both"/>
        <w:rPr>
          <w:rFonts w:eastAsiaTheme="minorEastAsia"/>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lang w:val="en-US"/>
                </w:rPr>
                <m:t>F=</m:t>
              </m:r>
              <m:r>
                <w:rPr>
                  <w:rFonts w:ascii="Cambria Math" w:hAnsi="Cambria Math"/>
                  <w:sz w:val="24"/>
                  <w:szCs w:val="24"/>
                  <w:lang w:val="en-US"/>
                </w:rPr>
                <m:t>Μ</m:t>
              </m:r>
              <m:acc>
                <m:accPr>
                  <m:chr m:val="⃗"/>
                  <m:ctrlPr>
                    <w:rPr>
                      <w:rFonts w:ascii="Cambria Math" w:hAnsi="Cambria Math"/>
                      <w:i/>
                      <w:sz w:val="24"/>
                      <w:szCs w:val="24"/>
                      <w:lang w:val="en-US"/>
                    </w:rPr>
                  </m:ctrlPr>
                </m:accPr>
                <m:e>
                  <m:r>
                    <w:rPr>
                      <w:rFonts w:ascii="Cambria Math" w:hAnsi="Cambria Math"/>
                      <w:sz w:val="24"/>
                      <w:szCs w:val="24"/>
                      <w:lang w:val="en-US"/>
                    </w:rPr>
                    <m:t>a</m:t>
                  </m:r>
                </m:e>
              </m:acc>
              <m:r>
                <w:rPr>
                  <w:rFonts w:ascii="Cambria Math" w:hAnsi="Cambria Math"/>
                  <w:sz w:val="24"/>
                  <w:szCs w:val="24"/>
                  <w:lang w:val="en-US"/>
                </w:rPr>
                <m:t>=</m:t>
              </m:r>
              <m:acc>
                <m:accPr>
                  <m:chr m:val="⃗"/>
                  <m:ctrlPr>
                    <w:rPr>
                      <w:rFonts w:ascii="Cambria Math" w:hAnsi="Cambria Math"/>
                      <w:i/>
                      <w:sz w:val="24"/>
                      <w:szCs w:val="24"/>
                      <w:lang w:val="en-US"/>
                    </w:rPr>
                  </m:ctrlPr>
                </m:accPr>
                <m:e>
                  <m:r>
                    <w:rPr>
                      <w:rFonts w:ascii="Cambria Math" w:hAnsi="Cambria Math"/>
                      <w:sz w:val="24"/>
                      <w:szCs w:val="24"/>
                      <w:lang w:val="en-US"/>
                    </w:rPr>
                    <m:t>F</m:t>
                  </m:r>
                </m:e>
              </m:acc>
              <m:r>
                <w:rPr>
                  <w:rFonts w:ascii="Cambria Math" w:hAnsi="Cambria Math"/>
                  <w:sz w:val="24"/>
                  <w:szCs w:val="24"/>
                  <w:lang w:val="en-US"/>
                </w:rPr>
                <m:t>+</m:t>
              </m:r>
              <m:acc>
                <m:accPr>
                  <m:chr m:val="⃗"/>
                  <m:ctrlPr>
                    <w:rPr>
                      <w:rFonts w:ascii="Cambria Math" w:hAnsi="Cambria Math"/>
                      <w:i/>
                      <w:sz w:val="24"/>
                      <w:szCs w:val="24"/>
                      <w:lang w:val="en-US"/>
                    </w:rPr>
                  </m:ctrlPr>
                </m:accPr>
                <m:e>
                  <m:r>
                    <w:rPr>
                      <w:rFonts w:ascii="Cambria Math" w:hAnsi="Cambria Math"/>
                      <w:sz w:val="24"/>
                      <w:szCs w:val="24"/>
                      <w:lang w:val="en-US"/>
                    </w:rPr>
                    <m:t>T</m:t>
                  </m:r>
                </m:e>
              </m:acc>
            </m:e>
          </m:nary>
        </m:oMath>
      </m:oMathPara>
    </w:p>
    <w:p w:rsidR="00A8363F" w:rsidRDefault="00A8363F" w:rsidP="00CB50CC">
      <w:pPr>
        <w:jc w:val="both"/>
        <w:rPr>
          <w:rFonts w:eastAsiaTheme="minorEastAsia"/>
          <w:sz w:val="24"/>
          <w:szCs w:val="24"/>
        </w:rPr>
      </w:pPr>
      <w:r>
        <w:rPr>
          <w:rFonts w:eastAsiaTheme="minorEastAsia"/>
          <w:sz w:val="24"/>
          <w:szCs w:val="24"/>
        </w:rPr>
        <w:t xml:space="preserve">Όπου α είναι η επιτάχυνση του ανθρώπου, </w:t>
      </w:r>
      <w:r w:rsidR="00A938A4">
        <w:rPr>
          <w:rFonts w:eastAsiaTheme="minorEastAsia"/>
          <w:sz w:val="24"/>
          <w:szCs w:val="24"/>
          <w:lang w:val="en-US"/>
        </w:rPr>
        <w:t>F</w:t>
      </w:r>
      <w:r w:rsidR="00A938A4" w:rsidRPr="00A938A4">
        <w:rPr>
          <w:rFonts w:eastAsiaTheme="minorEastAsia"/>
          <w:sz w:val="24"/>
          <w:szCs w:val="24"/>
        </w:rPr>
        <w:t xml:space="preserve"> </w:t>
      </w:r>
      <w:r w:rsidR="00A938A4">
        <w:rPr>
          <w:rFonts w:eastAsiaTheme="minorEastAsia"/>
          <w:sz w:val="24"/>
          <w:szCs w:val="24"/>
        </w:rPr>
        <w:t xml:space="preserve">η </w:t>
      </w:r>
      <w:r>
        <w:rPr>
          <w:rFonts w:eastAsiaTheme="minorEastAsia"/>
          <w:sz w:val="24"/>
          <w:szCs w:val="24"/>
        </w:rPr>
        <w:t>συνιστώσα του βάρους του στον άξονα που εφαρμόζεται ο νόμος και Τ η τριβή που δέχεται ο άνθρωπος. Θεωρούμε θετικά προς τα κάτω και προκύπτει:</w:t>
      </w:r>
    </w:p>
    <w:p w:rsidR="00A8363F" w:rsidRPr="00EA38A5" w:rsidRDefault="00A8363F" w:rsidP="00CB50CC">
      <w:pPr>
        <w:jc w:val="both"/>
        <w:rPr>
          <w:rFonts w:eastAsiaTheme="minorEastAsia"/>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lang w:val="en-US"/>
                </w:rPr>
                <m:t>F=</m:t>
              </m:r>
              <m:r>
                <w:rPr>
                  <w:rFonts w:ascii="Cambria Math" w:hAnsi="Cambria Math"/>
                  <w:sz w:val="24"/>
                  <w:szCs w:val="24"/>
                  <w:lang w:val="en-US"/>
                </w:rPr>
                <m:t>Ma=F</m:t>
              </m:r>
              <m:r>
                <w:rPr>
                  <w:rFonts w:ascii="Cambria Math" w:hAnsi="Cambria Math"/>
                  <w:sz w:val="24"/>
                  <w:szCs w:val="24"/>
                  <w:lang w:val="en-US"/>
                </w:rPr>
                <m:t>+</m:t>
              </m:r>
              <m:r>
                <w:rPr>
                  <w:rFonts w:ascii="Cambria Math" w:hAnsi="Cambria Math"/>
                  <w:sz w:val="24"/>
                  <w:szCs w:val="24"/>
                  <w:lang w:val="en-US"/>
                </w:rPr>
                <m:t>T=Mgsin</m:t>
              </m:r>
              <m:d>
                <m:dPr>
                  <m:ctrlPr>
                    <w:rPr>
                      <w:rFonts w:ascii="Cambria Math" w:hAnsi="Cambria Math"/>
                      <w:i/>
                      <w:sz w:val="24"/>
                      <w:szCs w:val="24"/>
                      <w:lang w:val="en-US"/>
                    </w:rPr>
                  </m:ctrlPr>
                </m:dPr>
                <m:e>
                  <m:r>
                    <w:rPr>
                      <w:rFonts w:ascii="Cambria Math" w:hAnsi="Cambria Math"/>
                      <w:sz w:val="24"/>
                      <w:szCs w:val="24"/>
                    </w:rPr>
                    <m:t>θ</m:t>
                  </m:r>
                  <m:ctrlPr>
                    <w:rPr>
                      <w:rFonts w:ascii="Cambria Math" w:hAnsi="Cambria Math"/>
                      <w:i/>
                      <w:sz w:val="24"/>
                      <w:szCs w:val="24"/>
                    </w:rPr>
                  </m:ctrlPr>
                </m:e>
              </m:d>
              <m:r>
                <w:rPr>
                  <w:rFonts w:ascii="Cambria Math" w:hAnsi="Cambria Math"/>
                  <w:sz w:val="24"/>
                  <w:szCs w:val="24"/>
                </w:rPr>
                <m:t>+</m:t>
              </m:r>
              <m:r>
                <w:rPr>
                  <w:rFonts w:ascii="Cambria Math" w:hAnsi="Cambria Math"/>
                  <w:sz w:val="24"/>
                  <w:szCs w:val="24"/>
                </w:rPr>
                <m:t>Τ</m:t>
              </m:r>
            </m:e>
          </m:nary>
        </m:oMath>
      </m:oMathPara>
    </w:p>
    <w:p w:rsidR="00EA38A5" w:rsidRDefault="00EA38A5" w:rsidP="00CB50CC">
      <w:pPr>
        <w:jc w:val="both"/>
        <w:rPr>
          <w:rFonts w:eastAsiaTheme="minorEastAsia"/>
          <w:sz w:val="24"/>
          <w:szCs w:val="24"/>
        </w:rPr>
      </w:pPr>
      <w:r>
        <w:rPr>
          <w:rFonts w:eastAsiaTheme="minorEastAsia"/>
          <w:sz w:val="24"/>
          <w:szCs w:val="24"/>
        </w:rPr>
        <w:t>Όπου θ η γωνία που σχηματίζει η προέκταση της ράβδου με το έδαφος. Για τη γωνία αυτή βλέπουμε ότι η εφαπτομένη της είναι δυνατόν να ευρεθεί αφού ισχύει ότι:</w:t>
      </w:r>
    </w:p>
    <w:p w:rsidR="00EA38A5" w:rsidRPr="00EA38A5" w:rsidRDefault="00EA38A5" w:rsidP="00CB50CC">
      <w:pPr>
        <w:jc w:val="both"/>
        <w:rPr>
          <w:rFonts w:eastAsiaTheme="minorEastAsia"/>
          <w:i/>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θ</m:t>
                  </m:r>
                </m:e>
              </m:d>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Η-</m:t>
              </m:r>
              <m:r>
                <w:rPr>
                  <w:rFonts w:ascii="Cambria Math" w:hAnsi="Cambria Math"/>
                  <w:sz w:val="24"/>
                  <w:szCs w:val="24"/>
                  <w:lang w:val="en-US"/>
                </w:rPr>
                <m:t>h</m:t>
              </m:r>
            </m:num>
            <m:den>
              <m:r>
                <w:rPr>
                  <w:rFonts w:ascii="Cambria Math" w:hAnsi="Cambria Math"/>
                  <w:sz w:val="24"/>
                  <w:szCs w:val="24"/>
                </w:rPr>
                <m:t>S</m:t>
              </m:r>
            </m:den>
          </m:f>
        </m:oMath>
      </m:oMathPara>
    </w:p>
    <w:p w:rsidR="00A7437C" w:rsidRDefault="00EA38A5" w:rsidP="00CB50CC">
      <w:pPr>
        <w:jc w:val="both"/>
        <w:rPr>
          <w:rFonts w:eastAsiaTheme="minorEastAsia"/>
          <w:iCs/>
          <w:sz w:val="24"/>
          <w:szCs w:val="24"/>
        </w:rPr>
      </w:pPr>
      <w:r>
        <w:rPr>
          <w:rFonts w:eastAsiaTheme="minorEastAsia"/>
          <w:iCs/>
          <w:sz w:val="24"/>
          <w:szCs w:val="24"/>
        </w:rPr>
        <w:t xml:space="preserve">Αλλά αποδεικνύεται ότι η ισχύει η παρακάτω σχέση μεταξύ εφαπτομένης και </w:t>
      </w:r>
      <w:r w:rsidR="00A7437C">
        <w:rPr>
          <w:rFonts w:eastAsiaTheme="minorEastAsia"/>
          <w:iCs/>
          <w:sz w:val="24"/>
          <w:szCs w:val="24"/>
        </w:rPr>
        <w:t>ημιτόνου:</w:t>
      </w:r>
    </w:p>
    <w:p w:rsidR="00A7437C" w:rsidRPr="00A7437C" w:rsidRDefault="00A7437C" w:rsidP="00CB50CC">
      <w:pPr>
        <w:jc w:val="both"/>
        <w:rPr>
          <w:rFonts w:eastAsiaTheme="minorEastAsia"/>
          <w:i/>
          <w:iCs/>
          <w:sz w:val="24"/>
          <w:szCs w:val="24"/>
        </w:rPr>
      </w:pPr>
      <m:oMathPara>
        <m:oMath>
          <m:sSup>
            <m:sSupPr>
              <m:ctrlPr>
                <w:rPr>
                  <w:rFonts w:ascii="Cambria Math" w:eastAsiaTheme="minorEastAsia" w:hAnsi="Cambria Math"/>
                  <w:i/>
                  <w:iCs/>
                  <w:sz w:val="24"/>
                  <w:szCs w:val="24"/>
                </w:rPr>
              </m:ctrlPr>
            </m:sSupPr>
            <m:e>
              <m:r>
                <w:rPr>
                  <w:rFonts w:ascii="Cambria Math" w:eastAsiaTheme="minorEastAsia" w:hAnsi="Cambria Math"/>
                  <w:sz w:val="24"/>
                  <w:szCs w:val="24"/>
                  <w:lang w:val="en-US"/>
                </w:rPr>
                <m:t>tan</m:t>
              </m:r>
            </m:e>
            <m:sup>
              <m:r>
                <w:rPr>
                  <w:rFonts w:ascii="Cambria Math" w:eastAsiaTheme="minorEastAsia" w:hAnsi="Cambria Math"/>
                  <w:sz w:val="24"/>
                  <w:szCs w:val="24"/>
                </w:rPr>
                <m:t>2</m:t>
              </m:r>
            </m:sup>
          </m:sSup>
          <m:d>
            <m:dPr>
              <m:ctrlPr>
                <w:rPr>
                  <w:rFonts w:ascii="Cambria Math" w:eastAsiaTheme="minorEastAsia" w:hAnsi="Cambria Math"/>
                  <w:i/>
                  <w:iCs/>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f>
            <m:fPr>
              <m:ctrlPr>
                <w:rPr>
                  <w:rFonts w:ascii="Cambria Math" w:eastAsiaTheme="minorEastAsia" w:hAnsi="Cambria Math"/>
                  <w:i/>
                  <w:iCs/>
                  <w:sz w:val="24"/>
                  <w:szCs w:val="24"/>
                </w:rPr>
              </m:ctrlPr>
            </m:fPr>
            <m:num>
              <m:sSup>
                <m:sSupPr>
                  <m:ctrlPr>
                    <w:rPr>
                      <w:rFonts w:ascii="Cambria Math" w:eastAsiaTheme="minorEastAsia" w:hAnsi="Cambria Math"/>
                      <w:i/>
                      <w:iCs/>
                      <w:sz w:val="24"/>
                      <w:szCs w:val="24"/>
                    </w:rPr>
                  </m:ctrlPr>
                </m:sSupPr>
                <m:e>
                  <m:r>
                    <w:rPr>
                      <w:rFonts w:ascii="Cambria Math" w:eastAsiaTheme="minorEastAsia" w:hAnsi="Cambria Math"/>
                      <w:sz w:val="24"/>
                      <w:szCs w:val="24"/>
                      <w:lang w:val="en-US"/>
                    </w:rPr>
                    <m:t>sin</m:t>
                  </m:r>
                </m:e>
                <m:sup>
                  <m:r>
                    <w:rPr>
                      <w:rFonts w:ascii="Cambria Math" w:eastAsiaTheme="minorEastAsia" w:hAnsi="Cambria Math"/>
                      <w:sz w:val="24"/>
                      <w:szCs w:val="24"/>
                    </w:rPr>
                    <m:t>2</m:t>
                  </m:r>
                </m:sup>
              </m:sSup>
              <m:r>
                <w:rPr>
                  <w:rFonts w:ascii="Cambria Math" w:eastAsiaTheme="minorEastAsia" w:hAnsi="Cambria Math"/>
                  <w:sz w:val="24"/>
                  <w:szCs w:val="24"/>
                </w:rPr>
                <m:t>(θ)</m:t>
              </m:r>
            </m:num>
            <m:den>
              <m:r>
                <w:rPr>
                  <w:rFonts w:ascii="Cambria Math" w:eastAsiaTheme="minorEastAsia" w:hAnsi="Cambria Math"/>
                  <w:sz w:val="24"/>
                  <w:szCs w:val="24"/>
                </w:rPr>
                <m:t>1-</m:t>
              </m:r>
              <m:sSup>
                <m:sSupPr>
                  <m:ctrlPr>
                    <w:rPr>
                      <w:rFonts w:ascii="Cambria Math" w:eastAsiaTheme="minorEastAsia" w:hAnsi="Cambria Math"/>
                      <w:i/>
                      <w:iCs/>
                      <w:sz w:val="24"/>
                      <w:szCs w:val="24"/>
                    </w:rPr>
                  </m:ctrlPr>
                </m:sSupPr>
                <m:e>
                  <m:r>
                    <w:rPr>
                      <w:rFonts w:ascii="Cambria Math" w:eastAsiaTheme="minorEastAsia" w:hAnsi="Cambria Math"/>
                      <w:sz w:val="24"/>
                      <w:szCs w:val="24"/>
                    </w:rPr>
                    <m:t>sin</m:t>
                  </m:r>
                </m:e>
                <m:sup>
                  <m:r>
                    <w:rPr>
                      <w:rFonts w:ascii="Cambria Math" w:eastAsiaTheme="minorEastAsia" w:hAnsi="Cambria Math"/>
                      <w:sz w:val="24"/>
                      <w:szCs w:val="24"/>
                    </w:rPr>
                    <m:t>2</m:t>
                  </m:r>
                </m:sup>
              </m:sSup>
              <m:r>
                <w:rPr>
                  <w:rFonts w:ascii="Cambria Math" w:eastAsiaTheme="minorEastAsia" w:hAnsi="Cambria Math"/>
                  <w:sz w:val="24"/>
                  <w:szCs w:val="24"/>
                </w:rPr>
                <m:t>(θ)</m:t>
              </m:r>
            </m:den>
          </m:f>
          <m:r>
            <w:rPr>
              <w:rFonts w:ascii="Cambria Math" w:eastAsiaTheme="minorEastAsia" w:hAnsi="Cambria Math"/>
              <w:sz w:val="24"/>
              <w:szCs w:val="24"/>
            </w:rPr>
            <m:t>⇔</m:t>
          </m:r>
          <m:func>
            <m:funcPr>
              <m:ctrlPr>
                <w:rPr>
                  <w:rFonts w:ascii="Cambria Math" w:eastAsiaTheme="minorEastAsia" w:hAnsi="Cambria Math"/>
                  <w:iCs/>
                  <w:sz w:val="24"/>
                  <w:szCs w:val="24"/>
                  <w:lang w:val="en-US"/>
                </w:rPr>
              </m:ctrlPr>
            </m:funcPr>
            <m:fName>
              <m:r>
                <m:rPr>
                  <m:sty m:val="p"/>
                </m:rPr>
                <w:rPr>
                  <w:rFonts w:ascii="Cambria Math" w:eastAsiaTheme="minorEastAsia" w:hAnsi="Cambria Math"/>
                  <w:sz w:val="24"/>
                  <w:szCs w:val="24"/>
                  <w:lang w:val="en-US"/>
                </w:rPr>
                <m:t>sin</m:t>
              </m:r>
            </m:fName>
            <m:e>
              <m:d>
                <m:dPr>
                  <m:ctrlPr>
                    <w:rPr>
                      <w:rFonts w:ascii="Cambria Math" w:eastAsiaTheme="minorEastAsia" w:hAnsi="Cambria Math"/>
                      <w:i/>
                      <w:iCs/>
                      <w:sz w:val="24"/>
                      <w:szCs w:val="24"/>
                      <w:lang w:val="en-US"/>
                    </w:rPr>
                  </m:ctrlPr>
                </m:dPr>
                <m:e>
                  <m:r>
                    <w:rPr>
                      <w:rFonts w:ascii="Cambria Math" w:eastAsiaTheme="minorEastAsia" w:hAnsi="Cambria Math"/>
                      <w:sz w:val="24"/>
                      <w:szCs w:val="24"/>
                    </w:rPr>
                    <m:t>θ</m:t>
                  </m:r>
                  <m:ctrlPr>
                    <w:rPr>
                      <w:rFonts w:ascii="Cambria Math" w:eastAsiaTheme="minorEastAsia" w:hAnsi="Cambria Math"/>
                      <w:i/>
                      <w:iCs/>
                      <w:sz w:val="24"/>
                      <w:szCs w:val="24"/>
                    </w:rPr>
                  </m:ctrlPr>
                </m:e>
              </m:d>
            </m:e>
          </m:func>
          <m:r>
            <w:rPr>
              <w:rFonts w:ascii="Cambria Math" w:eastAsiaTheme="minorEastAsia" w:hAnsi="Cambria Math"/>
              <w:sz w:val="24"/>
              <w:szCs w:val="24"/>
            </w:rPr>
            <m:t>=</m:t>
          </m:r>
          <m:f>
            <m:fPr>
              <m:ctrlPr>
                <w:rPr>
                  <w:rFonts w:ascii="Cambria Math" w:eastAsiaTheme="minorEastAsia" w:hAnsi="Cambria Math"/>
                  <w:i/>
                  <w:iCs/>
                  <w:sz w:val="24"/>
                  <w:szCs w:val="24"/>
                </w:rPr>
              </m:ctrlPr>
            </m:fPr>
            <m:num>
              <m:r>
                <m:rPr>
                  <m:sty m:val="p"/>
                </m:rPr>
                <w:rPr>
                  <w:rFonts w:ascii="Cambria Math" w:eastAsiaTheme="minorEastAsia" w:hAnsi="Cambria Math"/>
                  <w:sz w:val="24"/>
                  <w:szCs w:val="24"/>
                  <w:lang w:val="en-US"/>
                </w:rPr>
                <m:t>tan⁡</m:t>
              </m:r>
              <m:r>
                <w:rPr>
                  <w:rFonts w:ascii="Cambria Math" w:eastAsiaTheme="minorEastAsia" w:hAnsi="Cambria Math"/>
                  <w:sz w:val="24"/>
                  <w:szCs w:val="24"/>
                  <w:lang w:val="en-US"/>
                </w:rPr>
                <m:t>(</m:t>
              </m:r>
              <m:r>
                <w:rPr>
                  <w:rFonts w:ascii="Cambria Math" w:eastAsiaTheme="minorEastAsia" w:hAnsi="Cambria Math"/>
                  <w:sz w:val="24"/>
                  <w:szCs w:val="24"/>
                </w:rPr>
                <m:t>θ)</m:t>
              </m:r>
            </m:num>
            <m:den>
              <m:rad>
                <m:radPr>
                  <m:degHide m:val="1"/>
                  <m:ctrlPr>
                    <w:rPr>
                      <w:rFonts w:ascii="Cambria Math" w:eastAsiaTheme="minorEastAsia" w:hAnsi="Cambria Math"/>
                      <w:i/>
                      <w:iCs/>
                      <w:sz w:val="24"/>
                      <w:szCs w:val="24"/>
                    </w:rPr>
                  </m:ctrlPr>
                </m:radPr>
                <m:deg/>
                <m:e>
                  <m:r>
                    <w:rPr>
                      <w:rFonts w:ascii="Cambria Math" w:eastAsiaTheme="minorEastAsia" w:hAnsi="Cambria Math"/>
                      <w:sz w:val="24"/>
                      <w:szCs w:val="24"/>
                    </w:rPr>
                    <m:t>1+</m:t>
                  </m:r>
                  <m:sSup>
                    <m:sSupPr>
                      <m:ctrlPr>
                        <w:rPr>
                          <w:rFonts w:ascii="Cambria Math" w:eastAsiaTheme="minorEastAsia" w:hAnsi="Cambria Math"/>
                          <w:i/>
                          <w:iCs/>
                          <w:sz w:val="24"/>
                          <w:szCs w:val="24"/>
                        </w:rPr>
                      </m:ctrlPr>
                    </m:sSupPr>
                    <m:e>
                      <m:r>
                        <w:rPr>
                          <w:rFonts w:ascii="Cambria Math" w:eastAsiaTheme="minorEastAsia" w:hAnsi="Cambria Math"/>
                          <w:sz w:val="24"/>
                          <w:szCs w:val="24"/>
                          <w:lang w:val="en-US"/>
                        </w:rPr>
                        <m:t>tan</m:t>
                      </m:r>
                    </m:e>
                    <m:sup>
                      <m:r>
                        <w:rPr>
                          <w:rFonts w:ascii="Cambria Math" w:eastAsiaTheme="minorEastAsia" w:hAnsi="Cambria Math"/>
                          <w:sz w:val="24"/>
                          <w:szCs w:val="24"/>
                        </w:rPr>
                        <m:t>2</m:t>
                      </m:r>
                    </m:sup>
                  </m:sSup>
                </m:e>
              </m:rad>
              <m:r>
                <w:rPr>
                  <w:rFonts w:ascii="Cambria Math" w:eastAsiaTheme="minorEastAsia" w:hAnsi="Cambria Math"/>
                  <w:sz w:val="24"/>
                  <w:szCs w:val="24"/>
                </w:rPr>
                <m:t>(θ)</m:t>
              </m:r>
            </m:den>
          </m:f>
        </m:oMath>
      </m:oMathPara>
    </w:p>
    <w:p w:rsidR="00A7437C" w:rsidRDefault="00A7437C" w:rsidP="00CB50CC">
      <w:pPr>
        <w:jc w:val="both"/>
        <w:rPr>
          <w:rFonts w:eastAsiaTheme="minorEastAsia"/>
          <w:sz w:val="24"/>
          <w:szCs w:val="24"/>
        </w:rPr>
      </w:pPr>
      <w:r>
        <w:rPr>
          <w:rFonts w:eastAsiaTheme="minorEastAsia"/>
          <w:sz w:val="24"/>
          <w:szCs w:val="24"/>
        </w:rPr>
        <w:t>Άρα το συνημίτονο είναι τώρα γνωστό και έτσι εφαρμόζοντας ξανά τον 2</w:t>
      </w:r>
      <w:r w:rsidRPr="00A7437C">
        <w:rPr>
          <w:rFonts w:eastAsiaTheme="minorEastAsia"/>
          <w:sz w:val="24"/>
          <w:szCs w:val="24"/>
          <w:vertAlign w:val="superscript"/>
        </w:rPr>
        <w:t>ο</w:t>
      </w:r>
      <w:r>
        <w:rPr>
          <w:rFonts w:eastAsiaTheme="minorEastAsia"/>
          <w:sz w:val="24"/>
          <w:szCs w:val="24"/>
        </w:rPr>
        <w:t xml:space="preserve"> νόμο του Νεύτωνα για τη ράβδο στον ίδιο άξονα, καταλήγουμε στο ζητούμενο:</w:t>
      </w:r>
    </w:p>
    <w:p w:rsidR="00CC621A" w:rsidRPr="00CC621A" w:rsidRDefault="00CC621A" w:rsidP="00CB50CC">
      <w:pPr>
        <w:jc w:val="both"/>
        <w:rPr>
          <w:rFonts w:eastAsiaTheme="minorEastAsia"/>
          <w:sz w:val="24"/>
          <w:szCs w:val="24"/>
        </w:rPr>
      </w:pPr>
      <m:oMathPara>
        <m:oMath>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lang w:val="en-US"/>
                </w:rPr>
                <m:t>F=0⇔mgsin</m:t>
              </m:r>
              <m:d>
                <m:dPr>
                  <m:ctrlPr>
                    <w:rPr>
                      <w:rFonts w:ascii="Cambria Math" w:eastAsiaTheme="minorEastAsia" w:hAnsi="Cambria Math"/>
                      <w:i/>
                      <w:sz w:val="24"/>
                      <w:szCs w:val="24"/>
                      <w:lang w:val="en-US"/>
                    </w:rPr>
                  </m:ctrlPr>
                </m:dPr>
                <m:e>
                  <m:r>
                    <w:rPr>
                      <w:rFonts w:ascii="Cambria Math" w:eastAsiaTheme="minorEastAsia" w:hAnsi="Cambria Math"/>
                      <w:sz w:val="24"/>
                      <w:szCs w:val="24"/>
                    </w:rPr>
                    <m:t>θ</m:t>
                  </m:r>
                  <m:ctrlPr>
                    <w:rPr>
                      <w:rFonts w:ascii="Cambria Math" w:eastAsiaTheme="minorEastAsia" w:hAnsi="Cambria Math"/>
                      <w:i/>
                      <w:sz w:val="24"/>
                      <w:szCs w:val="24"/>
                    </w:rPr>
                  </m:ctrlPr>
                </m:e>
              </m:d>
              <m:r>
                <w:rPr>
                  <w:rFonts w:ascii="Cambria Math" w:eastAsiaTheme="minorEastAsia" w:hAnsi="Cambria Math"/>
                  <w:sz w:val="24"/>
                  <w:szCs w:val="24"/>
                </w:rPr>
                <m:t>=Τ</m:t>
              </m:r>
            </m:e>
          </m:nary>
        </m:oMath>
      </m:oMathPara>
    </w:p>
    <w:p w:rsidR="00CC621A" w:rsidRDefault="00CC621A" w:rsidP="00CB50CC">
      <w:pPr>
        <w:jc w:val="both"/>
        <w:rPr>
          <w:rFonts w:eastAsiaTheme="minorEastAsia"/>
          <w:sz w:val="24"/>
          <w:szCs w:val="24"/>
        </w:rPr>
      </w:pPr>
      <w:r>
        <w:rPr>
          <w:rFonts w:eastAsiaTheme="minorEastAsia"/>
          <w:sz w:val="24"/>
          <w:szCs w:val="24"/>
        </w:rPr>
        <w:t>Τελικά λοιπόν ισχύει για την επιτάχυνση ότι:</w:t>
      </w:r>
    </w:p>
    <w:p w:rsidR="00A7437C" w:rsidRPr="00CC621A" w:rsidRDefault="00CC621A" w:rsidP="00CB50CC">
      <w:pPr>
        <w:jc w:val="both"/>
        <w:rPr>
          <w:rFonts w:eastAsiaTheme="minorEastAsia"/>
          <w:i/>
          <w:sz w:val="24"/>
          <w:szCs w:val="24"/>
        </w:rPr>
      </w:pPr>
      <m:oMathPara>
        <m:oMath>
          <m:r>
            <w:rPr>
              <w:rFonts w:ascii="Cambria Math" w:eastAsiaTheme="minorEastAsia" w:hAnsi="Cambria Math"/>
              <w:sz w:val="24"/>
              <w:szCs w:val="24"/>
            </w:rPr>
            <m:t>Μ</m:t>
          </m:r>
          <m:r>
            <w:rPr>
              <w:rFonts w:ascii="Cambria Math" w:eastAsiaTheme="minorEastAsia" w:hAnsi="Cambria Math"/>
              <w:sz w:val="24"/>
              <w:szCs w:val="24"/>
              <w:lang w:val="en-US"/>
            </w:rPr>
            <m:t>gsin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θ</m:t>
              </m:r>
            </m:e>
          </m:d>
          <m:r>
            <w:rPr>
              <w:rFonts w:ascii="Cambria Math" w:eastAsiaTheme="minorEastAsia" w:hAnsi="Cambria Math"/>
              <w:sz w:val="24"/>
              <w:szCs w:val="24"/>
              <w:lang w:val="en-US"/>
            </w:rPr>
            <m:t>+</m:t>
          </m:r>
          <m:r>
            <w:rPr>
              <w:rFonts w:ascii="Cambria Math" w:eastAsiaTheme="minorEastAsia" w:hAnsi="Cambria Math"/>
              <w:sz w:val="24"/>
              <w:szCs w:val="24"/>
              <w:lang w:val="en-US"/>
            </w:rPr>
            <m:t>mgsin</m:t>
          </m:r>
          <m:d>
            <m:dPr>
              <m:ctrlPr>
                <w:rPr>
                  <w:rFonts w:ascii="Cambria Math" w:eastAsiaTheme="minorEastAsia" w:hAnsi="Cambria Math"/>
                  <w:i/>
                  <w:sz w:val="24"/>
                  <w:szCs w:val="24"/>
                  <w:lang w:val="en-US"/>
                </w:rPr>
              </m:ctrlPr>
            </m:dPr>
            <m:e>
              <m:r>
                <w:rPr>
                  <w:rFonts w:ascii="Cambria Math" w:eastAsiaTheme="minorEastAsia" w:hAnsi="Cambria Math"/>
                  <w:sz w:val="24"/>
                  <w:szCs w:val="24"/>
                </w:rPr>
                <m:t>θ</m:t>
              </m:r>
              <m:ctrlPr>
                <w:rPr>
                  <w:rFonts w:ascii="Cambria Math" w:eastAsiaTheme="minorEastAsia" w:hAnsi="Cambria Math"/>
                  <w:i/>
                  <w:sz w:val="24"/>
                  <w:szCs w:val="24"/>
                </w:rPr>
              </m:ctrlPr>
            </m:e>
          </m:d>
          <m:r>
            <w:rPr>
              <w:rFonts w:ascii="Cambria Math" w:eastAsiaTheme="minorEastAsia" w:hAnsi="Cambria Math"/>
              <w:sz w:val="24"/>
              <w:szCs w:val="24"/>
            </w:rPr>
            <m:t>=Μα⇔α=</m:t>
          </m:r>
          <m:f>
            <m:fPr>
              <m:ctrlPr>
                <w:rPr>
                  <w:rFonts w:ascii="Cambria Math" w:eastAsiaTheme="minorEastAsia" w:hAnsi="Cambria Math"/>
                  <w:i/>
                  <w:sz w:val="24"/>
                  <w:szCs w:val="24"/>
                </w:rPr>
              </m:ctrlPr>
            </m:fPr>
            <m:num>
              <m:r>
                <m:rPr>
                  <m:sty m:val="p"/>
                </m:rPr>
                <w:rPr>
                  <w:rFonts w:ascii="Cambria Math" w:eastAsiaTheme="minorEastAsia" w:hAnsi="Cambria Math"/>
                  <w:sz w:val="24"/>
                  <w:szCs w:val="24"/>
                  <w:lang w:val="en-US"/>
                </w:rPr>
                <m:t>gsin⁡</m:t>
              </m:r>
              <m:r>
                <w:rPr>
                  <w:rFonts w:ascii="Cambria Math" w:eastAsiaTheme="minorEastAsia" w:hAnsi="Cambria Math"/>
                  <w:sz w:val="24"/>
                  <w:szCs w:val="24"/>
                </w:rPr>
                <m:t>(θ)</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m:t>
                  </m:r>
                  <m:r>
                    <w:rPr>
                      <w:rFonts w:ascii="Cambria Math" w:eastAsiaTheme="minorEastAsia" w:hAnsi="Cambria Math"/>
                      <w:sz w:val="24"/>
                      <w:szCs w:val="24"/>
                      <w:lang w:val="en-US"/>
                    </w:rPr>
                    <m:t>+</m:t>
                  </m:r>
                  <m:r>
                    <w:rPr>
                      <w:rFonts w:ascii="Cambria Math" w:eastAsiaTheme="minorEastAsia" w:hAnsi="Cambria Math"/>
                      <w:sz w:val="24"/>
                      <w:szCs w:val="24"/>
                      <w:lang w:val="en-US"/>
                    </w:rPr>
                    <m:t>m</m:t>
                  </m:r>
                </m:e>
              </m:d>
            </m:num>
            <m:den>
              <m:r>
                <w:rPr>
                  <w:rFonts w:ascii="Cambria Math" w:eastAsiaTheme="minorEastAsia" w:hAnsi="Cambria Math"/>
                  <w:sz w:val="24"/>
                  <w:szCs w:val="24"/>
                </w:rPr>
                <m:t>M</m:t>
              </m:r>
            </m:den>
          </m:f>
        </m:oMath>
      </m:oMathPara>
      <w:bookmarkStart w:id="0" w:name="_GoBack"/>
      <w:bookmarkEnd w:id="0"/>
    </w:p>
    <w:p w:rsidR="00A938A4" w:rsidRDefault="00EA38A5" w:rsidP="00A938A4">
      <w:pPr>
        <w:jc w:val="right"/>
        <w:rPr>
          <w:rFonts w:eastAsiaTheme="minorEastAsia"/>
          <w:b/>
          <w:bCs/>
          <w:iCs/>
          <w:sz w:val="24"/>
          <w:szCs w:val="24"/>
        </w:rPr>
      </w:pPr>
      <w:r w:rsidRPr="00A938A4">
        <w:rPr>
          <w:rFonts w:eastAsiaTheme="minorEastAsia"/>
          <w:b/>
          <w:bCs/>
          <w:iCs/>
          <w:sz w:val="24"/>
          <w:szCs w:val="24"/>
        </w:rPr>
        <w:t xml:space="preserve"> </w:t>
      </w:r>
    </w:p>
    <w:p w:rsidR="00EA38A5" w:rsidRPr="00A938A4" w:rsidRDefault="00A938A4" w:rsidP="00A938A4">
      <w:pPr>
        <w:jc w:val="right"/>
        <w:rPr>
          <w:b/>
          <w:bCs/>
          <w:iCs/>
          <w:sz w:val="24"/>
          <w:szCs w:val="24"/>
        </w:rPr>
      </w:pPr>
      <w:r w:rsidRPr="00A938A4">
        <w:rPr>
          <w:rFonts w:eastAsiaTheme="minorEastAsia"/>
          <w:b/>
          <w:bCs/>
          <w:iCs/>
          <w:sz w:val="24"/>
          <w:szCs w:val="24"/>
        </w:rPr>
        <w:t xml:space="preserve">Επιμέλεια Τερλεμές Σπύρος </w:t>
      </w:r>
    </w:p>
    <w:sectPr w:rsidR="00EA38A5" w:rsidRPr="00A938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CC"/>
    <w:rsid w:val="00194110"/>
    <w:rsid w:val="00374F80"/>
    <w:rsid w:val="00A7437C"/>
    <w:rsid w:val="00A8363F"/>
    <w:rsid w:val="00A938A4"/>
    <w:rsid w:val="00CB50CC"/>
    <w:rsid w:val="00CC621A"/>
    <w:rsid w:val="00E60B15"/>
    <w:rsid w:val="00EA3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24F3"/>
  <w15:chartTrackingRefBased/>
  <w15:docId w15:val="{879F814C-9B89-49FF-AB56-CD554E7A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36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439</Words>
  <Characters>2375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FirstAidShop</dc:creator>
  <cp:keywords/>
  <dc:description/>
  <cp:lastModifiedBy>FirstAidShop</cp:lastModifiedBy>
  <cp:revision>3</cp:revision>
  <dcterms:created xsi:type="dcterms:W3CDTF">2019-11-15T14:01:00Z</dcterms:created>
  <dcterms:modified xsi:type="dcterms:W3CDTF">2019-11-15T14:51:00Z</dcterms:modified>
</cp:coreProperties>
</file>