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AC694A" w14:textId="77777777" w:rsidR="00CD0532" w:rsidRDefault="00385890" w:rsidP="00385890">
      <w:pPr>
        <w:rPr>
          <w:b/>
          <w:bCs/>
          <w:sz w:val="28"/>
          <w:szCs w:val="28"/>
        </w:rPr>
      </w:pPr>
      <w:r>
        <w:rPr>
          <w:b/>
          <w:bCs/>
          <w:noProof/>
          <w:sz w:val="28"/>
          <w:szCs w:val="28"/>
        </w:rPr>
        <mc:AlternateContent>
          <mc:Choice Requires="wps">
            <w:drawing>
              <wp:anchor distT="0" distB="0" distL="114300" distR="114300" simplePos="0" relativeHeight="251660288" behindDoc="0" locked="0" layoutInCell="1" allowOverlap="1" wp14:anchorId="74A568D2" wp14:editId="08B335DB">
                <wp:simplePos x="0" y="0"/>
                <wp:positionH relativeFrom="column">
                  <wp:posOffset>3070860</wp:posOffset>
                </wp:positionH>
                <wp:positionV relativeFrom="paragraph">
                  <wp:posOffset>-137160</wp:posOffset>
                </wp:positionV>
                <wp:extent cx="3208020" cy="1501140"/>
                <wp:effectExtent l="0" t="0" r="0" b="3810"/>
                <wp:wrapNone/>
                <wp:docPr id="2" name="Ορθογώνιο 2"/>
                <wp:cNvGraphicFramePr/>
                <a:graphic xmlns:a="http://schemas.openxmlformats.org/drawingml/2006/main">
                  <a:graphicData uri="http://schemas.microsoft.com/office/word/2010/wordprocessingShape">
                    <wps:wsp>
                      <wps:cNvSpPr/>
                      <wps:spPr>
                        <a:xfrm>
                          <a:off x="0" y="0"/>
                          <a:ext cx="3208020" cy="150114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52E981" id="Ορθογώνιο 2" o:spid="_x0000_s1026" style="position:absolute;margin-left:241.8pt;margin-top:-10.8pt;width:252.6pt;height:118.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" fillcolor="white [3212]" stroked="f" strokeweight="1pt"/>
            </w:pict>
          </mc:Fallback>
        </mc:AlternateContent>
      </w:r>
      <w:r>
        <w:rPr>
          <w:b/>
          <w:bCs/>
          <w:noProof/>
          <w:sz w:val="28"/>
          <w:szCs w:val="28"/>
        </w:rPr>
        <mc:AlternateContent>
          <mc:Choice Requires="wps">
            <w:drawing>
              <wp:anchor distT="0" distB="0" distL="114300" distR="114300" simplePos="0" relativeHeight="251659264" behindDoc="0" locked="0" layoutInCell="1" allowOverlap="1" wp14:anchorId="5E25C5E2" wp14:editId="6A255933">
                <wp:simplePos x="0" y="0"/>
                <wp:positionH relativeFrom="column">
                  <wp:posOffset>3337560</wp:posOffset>
                </wp:positionH>
                <wp:positionV relativeFrom="paragraph">
                  <wp:posOffset>0</wp:posOffset>
                </wp:positionV>
                <wp:extent cx="2663825" cy="2663825"/>
                <wp:effectExtent l="0" t="0" r="22225" b="22225"/>
                <wp:wrapSquare wrapText="bothSides"/>
                <wp:docPr id="1" name="Οβάλ 1"/>
                <wp:cNvGraphicFramePr/>
                <a:graphic xmlns:a="http://schemas.openxmlformats.org/drawingml/2006/main">
                  <a:graphicData uri="http://schemas.microsoft.com/office/word/2010/wordprocessingShape">
                    <wps:wsp>
                      <wps:cNvSpPr/>
                      <wps:spPr>
                        <a:xfrm>
                          <a:off x="0" y="0"/>
                          <a:ext cx="2663825" cy="2663825"/>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E786BE4" id="Οβάλ 1" o:spid="_x0000_s1026" style="position:absolute;margin-left:262.8pt;margin-top:0;width:209.75pt;height:209.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" filled="f" strokecolor="black [3213]" strokeweight="1pt">
                <v:stroke joinstyle="miter"/>
                <w10:wrap type="square"/>
              </v:oval>
            </w:pict>
          </mc:Fallback>
        </mc:AlternateContent>
      </w:r>
      <w:r w:rsidRPr="00385890">
        <w:rPr>
          <w:b/>
          <w:bCs/>
          <w:sz w:val="28"/>
          <w:szCs w:val="28"/>
        </w:rPr>
        <w:t>ΔΥΝΑΜΗ ΣΕ ΗΜΙΚΥΚΛΙΟ</w:t>
      </w:r>
    </w:p>
    <w:p w14:paraId="32500876" w14:textId="77777777" w:rsidR="00385890" w:rsidRDefault="00385890" w:rsidP="00385890">
      <w:pPr>
        <w:rPr>
          <w:b/>
          <w:bCs/>
          <w:sz w:val="28"/>
          <w:szCs w:val="28"/>
        </w:rPr>
      </w:pPr>
      <w:r>
        <w:rPr>
          <w:b/>
          <w:bCs/>
          <w:noProof/>
          <w:sz w:val="28"/>
          <w:szCs w:val="28"/>
        </w:rPr>
        <mc:AlternateContent>
          <mc:Choice Requires="wps">
            <w:drawing>
              <wp:anchor distT="0" distB="0" distL="114300" distR="114300" simplePos="0" relativeHeight="251661312" behindDoc="0" locked="0" layoutInCell="1" allowOverlap="1" wp14:anchorId="35DBDB29" wp14:editId="4E73815F">
                <wp:simplePos x="0" y="0"/>
                <wp:positionH relativeFrom="margin">
                  <wp:posOffset>-144780</wp:posOffset>
                </wp:positionH>
                <wp:positionV relativeFrom="paragraph">
                  <wp:posOffset>189865</wp:posOffset>
                </wp:positionV>
                <wp:extent cx="3261360" cy="2895600"/>
                <wp:effectExtent l="0" t="0" r="0" b="0"/>
                <wp:wrapNone/>
                <wp:docPr id="3" name="Πλαίσιο κειμένου 3"/>
                <wp:cNvGraphicFramePr/>
                <a:graphic xmlns:a="http://schemas.openxmlformats.org/drawingml/2006/main">
                  <a:graphicData uri="http://schemas.microsoft.com/office/word/2010/wordprocessingShape">
                    <wps:wsp>
                      <wps:cNvSpPr txBox="1"/>
                      <wps:spPr>
                        <a:xfrm>
                          <a:off x="0" y="0"/>
                          <a:ext cx="3261360" cy="2895600"/>
                        </a:xfrm>
                        <a:prstGeom prst="rect">
                          <a:avLst/>
                        </a:prstGeom>
                        <a:solidFill>
                          <a:schemeClr val="lt1"/>
                        </a:solidFill>
                        <a:ln w="6350">
                          <a:noFill/>
                        </a:ln>
                      </wps:spPr>
                      <wps:txbx>
                        <w:txbxContent>
                          <w:p w14:paraId="277D0CD9" w14:textId="77777777" w:rsidR="00385890" w:rsidRPr="00385890" w:rsidRDefault="00385890" w:rsidP="00216C16">
                            <w:pPr>
                              <w:jc w:val="both"/>
                              <w:rPr>
                                <w:sz w:val="24"/>
                                <w:szCs w:val="24"/>
                              </w:rPr>
                            </w:pPr>
                            <w:r w:rsidRPr="00385890">
                              <w:rPr>
                                <w:sz w:val="24"/>
                                <w:szCs w:val="24"/>
                              </w:rPr>
                              <w:t xml:space="preserve">Ένα αγώγιμο σύρμα έχει καμφθεί ώστε να σχηματίζει ημικύκλιο με ακτίνα R όπως στο σχήμα. Το σύρμα βρίσκεται εντός ομογενούς μαγνητικού πεδίου έντασης Β, το οποίο είναι κάθετο στην επιφάνεια του σύρματος, και έχει τις μαγνητικές του γραμμές από τον αναγνώστη προς την σελίδα. Ξεκινάμε να διαρρέουμε </w:t>
                            </w:r>
                            <w:r w:rsidR="00965DE4">
                              <w:rPr>
                                <w:sz w:val="24"/>
                                <w:szCs w:val="24"/>
                              </w:rPr>
                              <w:t xml:space="preserve">το σύρμα </w:t>
                            </w:r>
                            <w:r w:rsidRPr="00385890">
                              <w:rPr>
                                <w:sz w:val="24"/>
                                <w:szCs w:val="24"/>
                              </w:rPr>
                              <w:t xml:space="preserve">με ηλεκτρικό ρεύμα </w:t>
                            </w:r>
                            <w:r w:rsidR="00965DE4">
                              <w:rPr>
                                <w:sz w:val="24"/>
                                <w:szCs w:val="24"/>
                              </w:rPr>
                              <w:t xml:space="preserve">Ι, </w:t>
                            </w:r>
                            <w:r w:rsidRPr="00385890">
                              <w:rPr>
                                <w:sz w:val="24"/>
                                <w:szCs w:val="24"/>
                              </w:rPr>
                              <w:t>από τα δύο του άκρα, με φορά από το αριστερό προς το δεξί.</w:t>
                            </w:r>
                            <w:r>
                              <w:rPr>
                                <w:sz w:val="24"/>
                                <w:szCs w:val="24"/>
                              </w:rPr>
                              <w:t xml:space="preserve"> Πόση θα είναι η συνισταμένη δύναμη που θα δέχεται το σύρμα?</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Πλαίσιο κειμένου 3" o:spid="_x0000_s1026" type="#_x0000_t202" style="position:absolute;margin-left:-11.4pt;margin-top:14.95pt;width:256.8pt;height:228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" fillcolor="white [3201]" stroked="f" strokeweight=".5pt">
                <v:textbox>
                  <w:txbxContent>
                    <w:p w:rsidR="00385890" w:rsidRPr="00385890" w:rsidRDefault="00385890" w:rsidP="00216C16">
                      <w:pPr>
                        <w:jc w:val="both"/>
                        <w:rPr>
                          <w:sz w:val="24"/>
                          <w:szCs w:val="24"/>
                        </w:rPr>
                      </w:pPr>
                      <w:r w:rsidRPr="00385890">
                        <w:rPr>
                          <w:sz w:val="24"/>
                          <w:szCs w:val="24"/>
                        </w:rPr>
                        <w:t xml:space="preserve">Ένα αγώγιμο σύρμα έχει καμφθεί ώστε να σχηματίζει ημικύκλιο με ακτίνα R όπως στο σχήμα. Το σύρμα βρίσκεται εντός ομογενούς μαγνητικού πεδίου έντασης Β, το οποίο είναι κάθετο στην επιφάνεια του σύρματος, και έχει τις μαγνητικές του γραμμές από τον αναγνώστη προς την σελίδα. Ξεκινάμε να διαρρέουμε </w:t>
                      </w:r>
                      <w:r w:rsidR="00965DE4">
                        <w:rPr>
                          <w:sz w:val="24"/>
                          <w:szCs w:val="24"/>
                        </w:rPr>
                        <w:t xml:space="preserve">το σύρμα </w:t>
                      </w:r>
                      <w:r w:rsidRPr="00385890">
                        <w:rPr>
                          <w:sz w:val="24"/>
                          <w:szCs w:val="24"/>
                        </w:rPr>
                        <w:t xml:space="preserve">με ηλεκτρικό ρεύμα </w:t>
                      </w:r>
                      <w:r w:rsidR="00965DE4">
                        <w:rPr>
                          <w:sz w:val="24"/>
                          <w:szCs w:val="24"/>
                        </w:rPr>
                        <w:t xml:space="preserve">Ι, </w:t>
                      </w:r>
                      <w:r w:rsidRPr="00385890">
                        <w:rPr>
                          <w:sz w:val="24"/>
                          <w:szCs w:val="24"/>
                        </w:rPr>
                        <w:t>από τα δύο του άκρα, με φορά από το αριστερό προς το δεξί.</w:t>
                      </w:r>
                      <w:r>
                        <w:rPr>
                          <w:sz w:val="24"/>
                          <w:szCs w:val="24"/>
                        </w:rPr>
                        <w:t xml:space="preserve"> Πόση θα είναι η συνισταμένη δύναμη που θα δέχεται το σύρμα?</w:t>
                      </w:r>
                    </w:p>
                  </w:txbxContent>
                </v:textbox>
                <w10:wrap anchorx="margin"/>
              </v:shape>
            </w:pict>
          </mc:Fallback>
        </mc:AlternateContent>
      </w:r>
    </w:p>
    <w:p w14:paraId="436162C5" w14:textId="77777777" w:rsidR="00385890" w:rsidRDefault="00385890" w:rsidP="00385890">
      <w:pPr>
        <w:jc w:val="center"/>
        <w:rPr>
          <w:b/>
          <w:bCs/>
          <w:sz w:val="28"/>
          <w:szCs w:val="28"/>
        </w:rPr>
      </w:pPr>
      <w:r>
        <w:rPr>
          <w:b/>
          <w:bCs/>
          <w:noProof/>
          <w:sz w:val="28"/>
          <w:szCs w:val="28"/>
        </w:rPr>
        <mc:AlternateContent>
          <mc:Choice Requires="wps">
            <w:drawing>
              <wp:anchor distT="0" distB="0" distL="114300" distR="114300" simplePos="0" relativeHeight="251664384" behindDoc="0" locked="0" layoutInCell="1" allowOverlap="1" wp14:anchorId="4036EC4F" wp14:editId="16146187">
                <wp:simplePos x="0" y="0"/>
                <wp:positionH relativeFrom="column">
                  <wp:posOffset>3771900</wp:posOffset>
                </wp:positionH>
                <wp:positionV relativeFrom="paragraph">
                  <wp:posOffset>318770</wp:posOffset>
                </wp:positionV>
                <wp:extent cx="152400" cy="160020"/>
                <wp:effectExtent l="0" t="0" r="19050" b="30480"/>
                <wp:wrapNone/>
                <wp:docPr id="6" name="Ευθεία γραμμή σύνδεσης 6"/>
                <wp:cNvGraphicFramePr/>
                <a:graphic xmlns:a="http://schemas.openxmlformats.org/drawingml/2006/main">
                  <a:graphicData uri="http://schemas.microsoft.com/office/word/2010/wordprocessingShape">
                    <wps:wsp>
                      <wps:cNvCnPr/>
                      <wps:spPr>
                        <a:xfrm>
                          <a:off x="0" y="0"/>
                          <a:ext cx="152400" cy="16002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34584C5" id="Ευθεία γραμμή σύνδεσης 6"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297pt,25.1pt" to="309pt,3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" strokecolor="#4472c4 [3204]" strokeweight=".5pt">
                <v:stroke joinstyle="miter"/>
              </v:line>
            </w:pict>
          </mc:Fallback>
        </mc:AlternateContent>
      </w:r>
      <w:r>
        <w:rPr>
          <w:b/>
          <w:bCs/>
          <w:noProof/>
          <w:sz w:val="28"/>
          <w:szCs w:val="28"/>
        </w:rPr>
        <mc:AlternateContent>
          <mc:Choice Requires="wps">
            <w:drawing>
              <wp:anchor distT="0" distB="0" distL="114300" distR="114300" simplePos="0" relativeHeight="251663360" behindDoc="0" locked="0" layoutInCell="1" allowOverlap="1" wp14:anchorId="26EE2ED1" wp14:editId="1A86D94D">
                <wp:simplePos x="0" y="0"/>
                <wp:positionH relativeFrom="column">
                  <wp:posOffset>3787140</wp:posOffset>
                </wp:positionH>
                <wp:positionV relativeFrom="paragraph">
                  <wp:posOffset>288290</wp:posOffset>
                </wp:positionV>
                <wp:extent cx="144780" cy="190500"/>
                <wp:effectExtent l="0" t="0" r="26670" b="19050"/>
                <wp:wrapNone/>
                <wp:docPr id="5" name="Ευθεία γραμμή σύνδεσης 5"/>
                <wp:cNvGraphicFramePr/>
                <a:graphic xmlns:a="http://schemas.openxmlformats.org/drawingml/2006/main">
                  <a:graphicData uri="http://schemas.microsoft.com/office/word/2010/wordprocessingShape">
                    <wps:wsp>
                      <wps:cNvCnPr/>
                      <wps:spPr>
                        <a:xfrm flipH="1">
                          <a:off x="0" y="0"/>
                          <a:ext cx="144780" cy="1905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80F5B8F" id="Ευθεία γραμμή σύνδεσης 5" o:spid="_x0000_s1026" style="position:absolute;flip:x;z-index:251663360;visibility:visible;mso-wrap-style:square;mso-wrap-distance-left:9pt;mso-wrap-distance-top:0;mso-wrap-distance-right:9pt;mso-wrap-distance-bottom:0;mso-position-horizontal:absolute;mso-position-horizontal-relative:text;mso-position-vertical:absolute;mso-position-vertical-relative:text" from="298.2pt,22.7pt" to="309.6pt,3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" strokecolor="#4472c4 [3204]" strokeweight=".5pt">
                <v:stroke joinstyle="miter"/>
              </v:line>
            </w:pict>
          </mc:Fallback>
        </mc:AlternateContent>
      </w:r>
      <w:r>
        <w:rPr>
          <w:b/>
          <w:bCs/>
          <w:noProof/>
          <w:sz w:val="28"/>
          <w:szCs w:val="28"/>
        </w:rPr>
        <mc:AlternateContent>
          <mc:Choice Requires="wps">
            <w:drawing>
              <wp:anchor distT="0" distB="0" distL="114300" distR="114300" simplePos="0" relativeHeight="251662336" behindDoc="0" locked="0" layoutInCell="1" allowOverlap="1" wp14:anchorId="424B1C7D" wp14:editId="5690C61E">
                <wp:simplePos x="0" y="0"/>
                <wp:positionH relativeFrom="column">
                  <wp:posOffset>3726180</wp:posOffset>
                </wp:positionH>
                <wp:positionV relativeFrom="paragraph">
                  <wp:posOffset>280670</wp:posOffset>
                </wp:positionV>
                <wp:extent cx="252000" cy="252000"/>
                <wp:effectExtent l="0" t="0" r="15240" b="15240"/>
                <wp:wrapNone/>
                <wp:docPr id="4" name="Οβάλ 4"/>
                <wp:cNvGraphicFramePr/>
                <a:graphic xmlns:a="http://schemas.openxmlformats.org/drawingml/2006/main">
                  <a:graphicData uri="http://schemas.microsoft.com/office/word/2010/wordprocessingShape">
                    <wps:wsp>
                      <wps:cNvSpPr/>
                      <wps:spPr>
                        <a:xfrm>
                          <a:off x="0" y="0"/>
                          <a:ext cx="252000" cy="252000"/>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030205F" id="Οβάλ 4" o:spid="_x0000_s1026" style="position:absolute;margin-left:293.4pt;margin-top:22.1pt;width:19.85pt;height:19.8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" filled="f" strokecolor="#1f3763 [1604]" strokeweight="1pt">
                <v:stroke joinstyle="miter"/>
              </v:oval>
            </w:pict>
          </mc:Fallback>
        </mc:AlternateContent>
      </w:r>
    </w:p>
    <w:p w14:paraId="0A16F97C" w14:textId="77777777" w:rsidR="00385890" w:rsidRDefault="00385890" w:rsidP="00385890">
      <w:pPr>
        <w:jc w:val="both"/>
        <w:rPr>
          <w:sz w:val="24"/>
          <w:szCs w:val="24"/>
        </w:rPr>
      </w:pPr>
      <w:r>
        <w:rPr>
          <w:noProof/>
          <w:sz w:val="24"/>
          <w:szCs w:val="24"/>
        </w:rPr>
        <mc:AlternateContent>
          <mc:Choice Requires="wps">
            <w:drawing>
              <wp:anchor distT="0" distB="0" distL="114300" distR="114300" simplePos="0" relativeHeight="251666432" behindDoc="0" locked="0" layoutInCell="1" allowOverlap="1" wp14:anchorId="0B0D5D85" wp14:editId="1AC96B05">
                <wp:simplePos x="0" y="0"/>
                <wp:positionH relativeFrom="column">
                  <wp:posOffset>3268980</wp:posOffset>
                </wp:positionH>
                <wp:positionV relativeFrom="paragraph">
                  <wp:posOffset>874395</wp:posOffset>
                </wp:positionV>
                <wp:extent cx="243840" cy="396240"/>
                <wp:effectExtent l="0" t="0" r="60960" b="60960"/>
                <wp:wrapNone/>
                <wp:docPr id="8" name="Ευθύγραμμο βέλος σύνδεσης 8"/>
                <wp:cNvGraphicFramePr/>
                <a:graphic xmlns:a="http://schemas.openxmlformats.org/drawingml/2006/main">
                  <a:graphicData uri="http://schemas.microsoft.com/office/word/2010/wordprocessingShape">
                    <wps:wsp>
                      <wps:cNvCnPr/>
                      <wps:spPr>
                        <a:xfrm>
                          <a:off x="0" y="0"/>
                          <a:ext cx="243840" cy="39624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0EA9510C" id="_x0000_t32" coordsize="21600,21600" o:spt="32" o:oned="t" path="m,l21600,21600e" filled="f">
                <v:path arrowok="t" fillok="f" o:connecttype="none"/>
                <o:lock v:ext="edit" shapetype="t"/>
              </v:shapetype>
              <v:shape id="Ευθύγραμμο βέλος σύνδεσης 8" o:spid="_x0000_s1026" type="#_x0000_t32" style="position:absolute;margin-left:257.4pt;margin-top:68.85pt;width:19.2pt;height:31.2pt;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" strokecolor="#4472c4 [3204]" strokeweight=".5pt">
                <v:stroke endarrow="block" joinstyle="miter"/>
              </v:shape>
            </w:pict>
          </mc:Fallback>
        </mc:AlternateContent>
      </w:r>
      <w:r>
        <w:rPr>
          <w:noProof/>
          <w:sz w:val="24"/>
          <w:szCs w:val="24"/>
        </w:rPr>
        <mc:AlternateContent>
          <mc:Choice Requires="wps">
            <w:drawing>
              <wp:anchor distT="0" distB="0" distL="114300" distR="114300" simplePos="0" relativeHeight="251665408" behindDoc="0" locked="0" layoutInCell="1" allowOverlap="1" wp14:anchorId="3C1B5F08" wp14:editId="011982F0">
                <wp:simplePos x="0" y="0"/>
                <wp:positionH relativeFrom="column">
                  <wp:posOffset>3337560</wp:posOffset>
                </wp:positionH>
                <wp:positionV relativeFrom="paragraph">
                  <wp:posOffset>371475</wp:posOffset>
                </wp:positionV>
                <wp:extent cx="2674620" cy="0"/>
                <wp:effectExtent l="0" t="0" r="0" b="0"/>
                <wp:wrapNone/>
                <wp:docPr id="7" name="Ευθεία γραμμή σύνδεσης 7"/>
                <wp:cNvGraphicFramePr/>
                <a:graphic xmlns:a="http://schemas.openxmlformats.org/drawingml/2006/main">
                  <a:graphicData uri="http://schemas.microsoft.com/office/word/2010/wordprocessingShape">
                    <wps:wsp>
                      <wps:cNvCnPr/>
                      <wps:spPr>
                        <a:xfrm>
                          <a:off x="0" y="0"/>
                          <a:ext cx="2674620" cy="0"/>
                        </a:xfrm>
                        <a:prstGeom prst="line">
                          <a:avLst/>
                        </a:prstGeom>
                        <a:ln>
                          <a:prstDash val="lg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716F969" id="Ευθεία γραμμή σύνδεσης 7"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262.8pt,29.25pt" to="473.4pt,2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" strokecolor="#4472c4 [3204]" strokeweight=".5pt">
                <v:stroke dashstyle="longDash" joinstyle="miter"/>
              </v:line>
            </w:pict>
          </mc:Fallback>
        </mc:AlternateContent>
      </w:r>
    </w:p>
    <w:p w14:paraId="2E6DBC53" w14:textId="77777777" w:rsidR="00385890" w:rsidRPr="00385890" w:rsidRDefault="00385890" w:rsidP="00385890">
      <w:pPr>
        <w:rPr>
          <w:sz w:val="24"/>
          <w:szCs w:val="24"/>
        </w:rPr>
      </w:pPr>
    </w:p>
    <w:p w14:paraId="42DE916C" w14:textId="77777777" w:rsidR="00385890" w:rsidRPr="00385890" w:rsidRDefault="00385890" w:rsidP="00385890">
      <w:pPr>
        <w:rPr>
          <w:sz w:val="24"/>
          <w:szCs w:val="24"/>
        </w:rPr>
      </w:pPr>
    </w:p>
    <w:p w14:paraId="6F7DAAD5" w14:textId="77777777" w:rsidR="00385890" w:rsidRPr="00385890" w:rsidRDefault="00385890" w:rsidP="00385890">
      <w:pPr>
        <w:rPr>
          <w:sz w:val="24"/>
          <w:szCs w:val="24"/>
        </w:rPr>
      </w:pPr>
    </w:p>
    <w:p w14:paraId="430F9BF9" w14:textId="77777777" w:rsidR="00385890" w:rsidRPr="00385890" w:rsidRDefault="00385890" w:rsidP="00385890">
      <w:pPr>
        <w:rPr>
          <w:sz w:val="24"/>
          <w:szCs w:val="24"/>
        </w:rPr>
      </w:pPr>
    </w:p>
    <w:p w14:paraId="48DF7D31" w14:textId="77777777" w:rsidR="00385890" w:rsidRPr="00385890" w:rsidRDefault="00385890" w:rsidP="00385890">
      <w:pPr>
        <w:rPr>
          <w:sz w:val="24"/>
          <w:szCs w:val="24"/>
        </w:rPr>
      </w:pPr>
    </w:p>
    <w:p w14:paraId="40D2A38E" w14:textId="77777777" w:rsidR="00385890" w:rsidRPr="00385890" w:rsidRDefault="00385890" w:rsidP="00385890">
      <w:pPr>
        <w:rPr>
          <w:sz w:val="24"/>
          <w:szCs w:val="24"/>
        </w:rPr>
      </w:pPr>
    </w:p>
    <w:p w14:paraId="6BD967DC" w14:textId="77777777" w:rsidR="00385890" w:rsidRDefault="00385890" w:rsidP="00385890">
      <w:pPr>
        <w:rPr>
          <w:sz w:val="24"/>
          <w:szCs w:val="24"/>
        </w:rPr>
      </w:pPr>
    </w:p>
    <w:p w14:paraId="0E7244A2" w14:textId="77777777" w:rsidR="00385890" w:rsidRPr="00216C16" w:rsidRDefault="00385890" w:rsidP="00385890">
      <w:pPr>
        <w:rPr>
          <w:b/>
          <w:bCs/>
          <w:sz w:val="24"/>
          <w:szCs w:val="24"/>
        </w:rPr>
      </w:pPr>
      <w:r w:rsidRPr="00216C16">
        <w:rPr>
          <w:b/>
          <w:bCs/>
          <w:sz w:val="24"/>
          <w:szCs w:val="24"/>
        </w:rPr>
        <w:t>1</w:t>
      </w:r>
      <w:r w:rsidRPr="00216C16">
        <w:rPr>
          <w:b/>
          <w:bCs/>
          <w:sz w:val="24"/>
          <w:szCs w:val="24"/>
          <w:vertAlign w:val="superscript"/>
        </w:rPr>
        <w:t>ος</w:t>
      </w:r>
      <w:r w:rsidRPr="00216C16">
        <w:rPr>
          <w:b/>
          <w:bCs/>
          <w:sz w:val="24"/>
          <w:szCs w:val="24"/>
        </w:rPr>
        <w:t xml:space="preserve"> Τρόπος Λύσης (Μαθητές)</w:t>
      </w:r>
    </w:p>
    <w:p w14:paraId="50BFA8EF" w14:textId="77777777" w:rsidR="00216C16" w:rsidRDefault="00216C16" w:rsidP="00385890">
      <w:pPr>
        <w:rPr>
          <w:sz w:val="24"/>
          <w:szCs w:val="24"/>
        </w:rPr>
      </w:pPr>
      <w:r>
        <w:rPr>
          <w:sz w:val="24"/>
          <w:szCs w:val="24"/>
        </w:rPr>
        <w:t xml:space="preserve">Θα μπορούσαμε λόγω συμμετρίας να ισχυριστούμε ότι η δύναμη που δέχεται το αγώγιμο σύρμα, είναι ίδια με αυτή που θα δέχεται ένας αγωγός, ενωμένος με τα δύο άκρα. Επειδή είναι ευθύγραμμος, η δύναμη είναι </w:t>
      </w:r>
      <w:r>
        <w:rPr>
          <w:sz w:val="24"/>
          <w:szCs w:val="24"/>
          <w:lang w:val="en-US"/>
        </w:rPr>
        <w:t xml:space="preserve">Laplace </w:t>
      </w:r>
      <w:r>
        <w:rPr>
          <w:sz w:val="24"/>
          <w:szCs w:val="24"/>
        </w:rPr>
        <w:t>και άρα:</w:t>
      </w:r>
    </w:p>
    <w:p w14:paraId="63C0A77F" w14:textId="77777777" w:rsidR="00216C16" w:rsidRPr="00216C16" w:rsidRDefault="00216C16" w:rsidP="00385890">
      <w:pPr>
        <w:rPr>
          <w:rFonts w:eastAsiaTheme="minorEastAsia"/>
          <w:sz w:val="24"/>
          <w:szCs w:val="24"/>
        </w:rPr>
      </w:pPr>
      <m:oMathPara>
        <m:oMath>
          <m:r>
            <w:rPr>
              <w:rFonts w:ascii="Cambria Math" w:hAnsi="Cambria Math"/>
              <w:sz w:val="24"/>
              <w:szCs w:val="24"/>
            </w:rPr>
            <m:t>F=BIL=BI</m:t>
          </m:r>
          <m:d>
            <m:dPr>
              <m:ctrlPr>
                <w:rPr>
                  <w:rFonts w:ascii="Cambria Math" w:hAnsi="Cambria Math"/>
                  <w:i/>
                  <w:sz w:val="24"/>
                  <w:szCs w:val="24"/>
                </w:rPr>
              </m:ctrlPr>
            </m:dPr>
            <m:e>
              <m:r>
                <w:rPr>
                  <w:rFonts w:ascii="Cambria Math" w:hAnsi="Cambria Math"/>
                  <w:sz w:val="24"/>
                  <w:szCs w:val="24"/>
                </w:rPr>
                <m:t>2R</m:t>
              </m:r>
            </m:e>
          </m:d>
          <m:r>
            <w:rPr>
              <w:rFonts w:ascii="Cambria Math" w:hAnsi="Cambria Math"/>
              <w:sz w:val="24"/>
              <w:szCs w:val="24"/>
            </w:rPr>
            <m:t>=2BIR</m:t>
          </m:r>
        </m:oMath>
      </m:oMathPara>
    </w:p>
    <w:p w14:paraId="70E6A8B2" w14:textId="77777777" w:rsidR="00216C16" w:rsidRPr="00216C16" w:rsidRDefault="00216C16" w:rsidP="00385890">
      <w:pPr>
        <w:rPr>
          <w:rFonts w:eastAsiaTheme="minorEastAsia"/>
          <w:b/>
          <w:bCs/>
          <w:sz w:val="24"/>
          <w:szCs w:val="24"/>
        </w:rPr>
      </w:pPr>
    </w:p>
    <w:p w14:paraId="5BE2B4A4" w14:textId="77777777" w:rsidR="00216C16" w:rsidRDefault="00216C16" w:rsidP="00385890">
      <w:pPr>
        <w:rPr>
          <w:rFonts w:eastAsiaTheme="minorEastAsia"/>
          <w:b/>
          <w:bCs/>
          <w:sz w:val="24"/>
          <w:szCs w:val="24"/>
        </w:rPr>
      </w:pPr>
      <w:r w:rsidRPr="00216C16">
        <w:rPr>
          <w:rFonts w:eastAsiaTheme="minorEastAsia"/>
          <w:b/>
          <w:bCs/>
          <w:sz w:val="24"/>
          <w:szCs w:val="24"/>
        </w:rPr>
        <w:t>2</w:t>
      </w:r>
      <w:r w:rsidRPr="00216C16">
        <w:rPr>
          <w:rFonts w:eastAsiaTheme="minorEastAsia"/>
          <w:b/>
          <w:bCs/>
          <w:sz w:val="24"/>
          <w:szCs w:val="24"/>
          <w:vertAlign w:val="superscript"/>
        </w:rPr>
        <w:t>ος</w:t>
      </w:r>
      <w:r w:rsidRPr="00216C16">
        <w:rPr>
          <w:rFonts w:eastAsiaTheme="minorEastAsia"/>
          <w:b/>
          <w:bCs/>
          <w:sz w:val="24"/>
          <w:szCs w:val="24"/>
        </w:rPr>
        <w:t xml:space="preserve"> Τρόπος Λύσης</w:t>
      </w:r>
      <w:r>
        <w:rPr>
          <w:rFonts w:eastAsiaTheme="minorEastAsia"/>
          <w:b/>
          <w:bCs/>
          <w:sz w:val="24"/>
          <w:szCs w:val="24"/>
        </w:rPr>
        <w:t xml:space="preserve"> (Μαθητές)</w:t>
      </w:r>
    </w:p>
    <w:p w14:paraId="2338DAB6" w14:textId="77777777" w:rsidR="00216C16" w:rsidRDefault="00216C16" w:rsidP="00385890">
      <w:pPr>
        <w:rPr>
          <w:rFonts w:eastAsiaTheme="minorEastAsia"/>
          <w:sz w:val="24"/>
          <w:szCs w:val="24"/>
        </w:rPr>
      </w:pPr>
      <w:r>
        <w:rPr>
          <w:rFonts w:eastAsiaTheme="minorEastAsia"/>
          <w:sz w:val="24"/>
          <w:szCs w:val="24"/>
        </w:rPr>
        <w:t>Το σχολικό βιβλίο αναφέρε</w:t>
      </w:r>
      <w:r w:rsidR="00965DE4">
        <w:rPr>
          <w:rFonts w:eastAsiaTheme="minorEastAsia"/>
          <w:sz w:val="24"/>
          <w:szCs w:val="24"/>
        </w:rPr>
        <w:t>ι</w:t>
      </w:r>
      <w:r>
        <w:rPr>
          <w:rFonts w:eastAsiaTheme="minorEastAsia"/>
          <w:sz w:val="24"/>
          <w:szCs w:val="24"/>
        </w:rPr>
        <w:t xml:space="preserve"> δυνάμεις </w:t>
      </w:r>
      <w:r w:rsidR="00965DE4">
        <w:rPr>
          <w:rFonts w:eastAsiaTheme="minorEastAsia"/>
          <w:sz w:val="24"/>
          <w:szCs w:val="24"/>
        </w:rPr>
        <w:t xml:space="preserve">μονάχα </w:t>
      </w:r>
      <w:r>
        <w:rPr>
          <w:rFonts w:eastAsiaTheme="minorEastAsia"/>
          <w:sz w:val="24"/>
          <w:szCs w:val="24"/>
        </w:rPr>
        <w:t>για ευθύγραμμους αγωγούς. Ας</w:t>
      </w:r>
      <w:r w:rsidR="00965DE4">
        <w:rPr>
          <w:rFonts w:eastAsiaTheme="minorEastAsia"/>
          <w:sz w:val="24"/>
          <w:szCs w:val="24"/>
        </w:rPr>
        <w:t xml:space="preserve"> χωρίσουμε λοιπόν</w:t>
      </w:r>
      <w:r>
        <w:rPr>
          <w:rFonts w:eastAsiaTheme="minorEastAsia"/>
          <w:sz w:val="24"/>
          <w:szCs w:val="24"/>
        </w:rPr>
        <w:t xml:space="preserve"> το αγώγιμο σύρμα σε πολλούς μικρούς ευθύγραμμος αγωγούς μήκους </w:t>
      </w:r>
      <w:r>
        <w:rPr>
          <w:rFonts w:eastAsiaTheme="minorEastAsia"/>
          <w:sz w:val="24"/>
          <w:szCs w:val="24"/>
          <w:lang w:val="en-US"/>
        </w:rPr>
        <w:t>dl</w:t>
      </w:r>
      <w:r>
        <w:rPr>
          <w:rFonts w:eastAsiaTheme="minorEastAsia"/>
          <w:sz w:val="24"/>
          <w:szCs w:val="24"/>
        </w:rPr>
        <w:t xml:space="preserve"> ο κάθε ένας. Η δύναμη είναι γνωστή και ίση με:</w:t>
      </w:r>
    </w:p>
    <w:p w14:paraId="572B3781" w14:textId="77777777" w:rsidR="00216C16" w:rsidRPr="00216C16" w:rsidRDefault="00216C16" w:rsidP="00385890">
      <w:pPr>
        <w:rPr>
          <w:rFonts w:eastAsiaTheme="minorEastAsia"/>
          <w:sz w:val="24"/>
          <w:szCs w:val="24"/>
        </w:rPr>
      </w:pPr>
      <m:oMathPara>
        <m:oMath>
          <m:r>
            <w:rPr>
              <w:rFonts w:ascii="Cambria Math" w:eastAsiaTheme="minorEastAsia" w:hAnsi="Cambria Math"/>
              <w:sz w:val="24"/>
              <w:szCs w:val="24"/>
            </w:rPr>
            <m:t>F=BIdl</m:t>
          </m:r>
        </m:oMath>
      </m:oMathPara>
    </w:p>
    <w:p w14:paraId="2FFD4354" w14:textId="77777777" w:rsidR="00216C16" w:rsidRPr="00216C16" w:rsidRDefault="00216C16" w:rsidP="00385890">
      <w:pPr>
        <w:rPr>
          <w:rFonts w:eastAsiaTheme="minorEastAsia"/>
          <w:sz w:val="24"/>
          <w:szCs w:val="24"/>
        </w:rPr>
      </w:pPr>
      <w:r>
        <w:rPr>
          <w:noProof/>
        </w:rPr>
        <w:drawing>
          <wp:anchor distT="0" distB="0" distL="114300" distR="114300" simplePos="0" relativeHeight="251667456" behindDoc="0" locked="0" layoutInCell="1" allowOverlap="1" wp14:anchorId="4AC0DA2C" wp14:editId="637EB189">
            <wp:simplePos x="0" y="0"/>
            <wp:positionH relativeFrom="margin">
              <wp:align>right</wp:align>
            </wp:positionH>
            <wp:positionV relativeFrom="paragraph">
              <wp:posOffset>9525</wp:posOffset>
            </wp:positionV>
            <wp:extent cx="2634997" cy="1882140"/>
            <wp:effectExtent l="0" t="0" r="0" b="3810"/>
            <wp:wrapSquare wrapText="bothSides"/>
            <wp:docPr id="10" name="Εικόνα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634997" cy="1882140"/>
                    </a:xfrm>
                    <a:prstGeom prst="rect">
                      <a:avLst/>
                    </a:prstGeom>
                    <a:noFill/>
                    <a:ln>
                      <a:noFill/>
                    </a:ln>
                  </pic:spPr>
                </pic:pic>
              </a:graphicData>
            </a:graphic>
          </wp:anchor>
        </w:drawing>
      </w:r>
    </w:p>
    <w:p w14:paraId="220CC3D6" w14:textId="77777777" w:rsidR="00216C16" w:rsidRDefault="00216C16" w:rsidP="00385890">
      <w:pPr>
        <w:rPr>
          <w:rFonts w:eastAsiaTheme="minorEastAsia"/>
          <w:sz w:val="24"/>
          <w:szCs w:val="24"/>
        </w:rPr>
      </w:pPr>
      <w:r>
        <w:rPr>
          <w:rFonts w:eastAsiaTheme="minorEastAsia"/>
          <w:b/>
          <w:bCs/>
          <w:noProof/>
          <w:sz w:val="24"/>
          <w:szCs w:val="24"/>
        </w:rPr>
        <mc:AlternateContent>
          <mc:Choice Requires="wps">
            <w:drawing>
              <wp:anchor distT="0" distB="0" distL="114300" distR="114300" simplePos="0" relativeHeight="251672576" behindDoc="0" locked="0" layoutInCell="1" allowOverlap="1" wp14:anchorId="0E6DBB20" wp14:editId="22B072C0">
                <wp:simplePos x="0" y="0"/>
                <wp:positionH relativeFrom="column">
                  <wp:posOffset>3230880</wp:posOffset>
                </wp:positionH>
                <wp:positionV relativeFrom="paragraph">
                  <wp:posOffset>758825</wp:posOffset>
                </wp:positionV>
                <wp:extent cx="15240" cy="312420"/>
                <wp:effectExtent l="76200" t="38100" r="60960" b="11430"/>
                <wp:wrapNone/>
                <wp:docPr id="16" name="Ευθύγραμμο βέλος σύνδεσης 16"/>
                <wp:cNvGraphicFramePr/>
                <a:graphic xmlns:a="http://schemas.openxmlformats.org/drawingml/2006/main">
                  <a:graphicData uri="http://schemas.microsoft.com/office/word/2010/wordprocessingShape">
                    <wps:wsp>
                      <wps:cNvCnPr/>
                      <wps:spPr>
                        <a:xfrm flipH="1" flipV="1">
                          <a:off x="0" y="0"/>
                          <a:ext cx="15240" cy="31242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B2522C1" id="Ευθύγραμμο βέλος σύνδεσης 16" o:spid="_x0000_s1026" type="#_x0000_t32" style="position:absolute;margin-left:254.4pt;margin-top:59.75pt;width:1.2pt;height:24.6pt;flip:x y;z-index:2516725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" strokecolor="#4472c4 [3204]" strokeweight=".5pt">
                <v:stroke endarrow="block" joinstyle="miter"/>
              </v:shape>
            </w:pict>
          </mc:Fallback>
        </mc:AlternateContent>
      </w:r>
      <w:r>
        <w:rPr>
          <w:rFonts w:eastAsiaTheme="minorEastAsia"/>
          <w:b/>
          <w:bCs/>
          <w:noProof/>
          <w:sz w:val="24"/>
          <w:szCs w:val="24"/>
        </w:rPr>
        <mc:AlternateContent>
          <mc:Choice Requires="wps">
            <w:drawing>
              <wp:anchor distT="0" distB="0" distL="114300" distR="114300" simplePos="0" relativeHeight="251671552" behindDoc="0" locked="0" layoutInCell="1" allowOverlap="1" wp14:anchorId="662EE519" wp14:editId="3017D683">
                <wp:simplePos x="0" y="0"/>
                <wp:positionH relativeFrom="column">
                  <wp:posOffset>3261360</wp:posOffset>
                </wp:positionH>
                <wp:positionV relativeFrom="paragraph">
                  <wp:posOffset>1086485</wp:posOffset>
                </wp:positionV>
                <wp:extent cx="297180" cy="7620"/>
                <wp:effectExtent l="0" t="57150" r="26670" b="87630"/>
                <wp:wrapNone/>
                <wp:docPr id="14" name="Ευθύγραμμο βέλος σύνδεσης 14"/>
                <wp:cNvGraphicFramePr/>
                <a:graphic xmlns:a="http://schemas.openxmlformats.org/drawingml/2006/main">
                  <a:graphicData uri="http://schemas.microsoft.com/office/word/2010/wordprocessingShape">
                    <wps:wsp>
                      <wps:cNvCnPr/>
                      <wps:spPr>
                        <a:xfrm>
                          <a:off x="0" y="0"/>
                          <a:ext cx="297180" cy="762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9DDC920" id="Ευθύγραμμο βέλος σύνδεσης 14" o:spid="_x0000_s1026" type="#_x0000_t32" style="position:absolute;margin-left:256.8pt;margin-top:85.55pt;width:23.4pt;height:.6pt;z-index:2516715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" strokecolor="#4472c4 [3204]" strokeweight=".5pt">
                <v:stroke endarrow="block" joinstyle="miter"/>
              </v:shape>
            </w:pict>
          </mc:Fallback>
        </mc:AlternateContent>
      </w:r>
      <w:r>
        <w:rPr>
          <w:rFonts w:eastAsiaTheme="minorEastAsia"/>
          <w:b/>
          <w:bCs/>
          <w:noProof/>
          <w:sz w:val="24"/>
          <w:szCs w:val="24"/>
        </w:rPr>
        <mc:AlternateContent>
          <mc:Choice Requires="wps">
            <w:drawing>
              <wp:anchor distT="0" distB="0" distL="114300" distR="114300" simplePos="0" relativeHeight="251670528" behindDoc="0" locked="0" layoutInCell="1" allowOverlap="1" wp14:anchorId="1D8D1EAF" wp14:editId="49DED0CD">
                <wp:simplePos x="0" y="0"/>
                <wp:positionH relativeFrom="column">
                  <wp:posOffset>3246120</wp:posOffset>
                </wp:positionH>
                <wp:positionV relativeFrom="paragraph">
                  <wp:posOffset>781685</wp:posOffset>
                </wp:positionV>
                <wp:extent cx="251460" cy="297180"/>
                <wp:effectExtent l="0" t="38100" r="53340" b="26670"/>
                <wp:wrapNone/>
                <wp:docPr id="13" name="Ευθύγραμμο βέλος σύνδεσης 13"/>
                <wp:cNvGraphicFramePr/>
                <a:graphic xmlns:a="http://schemas.openxmlformats.org/drawingml/2006/main">
                  <a:graphicData uri="http://schemas.microsoft.com/office/word/2010/wordprocessingShape">
                    <wps:wsp>
                      <wps:cNvCnPr/>
                      <wps:spPr>
                        <a:xfrm flipV="1">
                          <a:off x="0" y="0"/>
                          <a:ext cx="251460" cy="29718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A90DFC3" id="Ευθύγραμμο βέλος σύνδεσης 13" o:spid="_x0000_s1026" type="#_x0000_t32" style="position:absolute;margin-left:255.6pt;margin-top:61.55pt;width:19.8pt;height:23.4pt;flip: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" strokecolor="#4472c4 [3204]" strokeweight=".5pt">
                <v:stroke endarrow="block" joinstyle="miter"/>
              </v:shape>
            </w:pict>
          </mc:Fallback>
        </mc:AlternateContent>
      </w:r>
      <w:r>
        <w:rPr>
          <w:rFonts w:eastAsiaTheme="minorEastAsia"/>
          <w:b/>
          <w:bCs/>
          <w:noProof/>
          <w:sz w:val="24"/>
          <w:szCs w:val="24"/>
        </w:rPr>
        <mc:AlternateContent>
          <mc:Choice Requires="wps">
            <w:drawing>
              <wp:anchor distT="0" distB="0" distL="114300" distR="114300" simplePos="0" relativeHeight="251669504" behindDoc="0" locked="0" layoutInCell="1" allowOverlap="1" wp14:anchorId="03FD2F47" wp14:editId="230B725D">
                <wp:simplePos x="0" y="0"/>
                <wp:positionH relativeFrom="column">
                  <wp:posOffset>3489960</wp:posOffset>
                </wp:positionH>
                <wp:positionV relativeFrom="paragraph">
                  <wp:posOffset>240665</wp:posOffset>
                </wp:positionV>
                <wp:extent cx="548640" cy="396240"/>
                <wp:effectExtent l="0" t="0" r="0" b="3810"/>
                <wp:wrapNone/>
                <wp:docPr id="12" name="Πλαίσιο κειμένου 12"/>
                <wp:cNvGraphicFramePr/>
                <a:graphic xmlns:a="http://schemas.openxmlformats.org/drawingml/2006/main">
                  <a:graphicData uri="http://schemas.microsoft.com/office/word/2010/wordprocessingShape">
                    <wps:wsp>
                      <wps:cNvSpPr txBox="1"/>
                      <wps:spPr>
                        <a:xfrm>
                          <a:off x="0" y="0"/>
                          <a:ext cx="548640" cy="396240"/>
                        </a:xfrm>
                        <a:prstGeom prst="rect">
                          <a:avLst/>
                        </a:prstGeom>
                        <a:noFill/>
                        <a:ln w="6350">
                          <a:noFill/>
                        </a:ln>
                      </wps:spPr>
                      <wps:txbx>
                        <w:txbxContent>
                          <w:p w14:paraId="7C023CC7" w14:textId="77777777" w:rsidR="00216C16" w:rsidRDefault="00216C16">
                            <w:r>
                              <w:t>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Πλαίσιο κειμένου 12" o:spid="_x0000_s1027" type="#_x0000_t202" style="position:absolute;margin-left:274.8pt;margin-top:18.95pt;width:43.2pt;height:31.2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" filled="f" stroked="f" strokeweight=".5pt">
                <v:textbox>
                  <w:txbxContent>
                    <w:p w:rsidR="00216C16" w:rsidRDefault="00216C16">
                      <w:r>
                        <w:t>θ</w:t>
                      </w:r>
                    </w:p>
                  </w:txbxContent>
                </v:textbox>
              </v:shape>
            </w:pict>
          </mc:Fallback>
        </mc:AlternateContent>
      </w:r>
      <w:r>
        <w:rPr>
          <w:rFonts w:eastAsiaTheme="minorEastAsia"/>
          <w:b/>
          <w:bCs/>
          <w:noProof/>
          <w:sz w:val="24"/>
          <w:szCs w:val="24"/>
        </w:rPr>
        <mc:AlternateContent>
          <mc:Choice Requires="wps">
            <w:drawing>
              <wp:anchor distT="0" distB="0" distL="114300" distR="114300" simplePos="0" relativeHeight="251668480" behindDoc="0" locked="0" layoutInCell="1" allowOverlap="1" wp14:anchorId="092F1CC6" wp14:editId="6F6F9A3D">
                <wp:simplePos x="0" y="0"/>
                <wp:positionH relativeFrom="column">
                  <wp:posOffset>3246120</wp:posOffset>
                </wp:positionH>
                <wp:positionV relativeFrom="paragraph">
                  <wp:posOffset>240665</wp:posOffset>
                </wp:positionV>
                <wp:extent cx="701040" cy="838200"/>
                <wp:effectExtent l="0" t="0" r="22860" b="19050"/>
                <wp:wrapNone/>
                <wp:docPr id="11" name="Ευθεία γραμμή σύνδεσης 11"/>
                <wp:cNvGraphicFramePr/>
                <a:graphic xmlns:a="http://schemas.openxmlformats.org/drawingml/2006/main">
                  <a:graphicData uri="http://schemas.microsoft.com/office/word/2010/wordprocessingShape">
                    <wps:wsp>
                      <wps:cNvCnPr/>
                      <wps:spPr>
                        <a:xfrm flipH="1">
                          <a:off x="0" y="0"/>
                          <a:ext cx="701040" cy="8382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4E2C659" id="Ευθεία γραμμή σύνδεσης 11" o:spid="_x0000_s1026" style="position:absolute;flip:x;z-index:251668480;visibility:visible;mso-wrap-style:square;mso-wrap-distance-left:9pt;mso-wrap-distance-top:0;mso-wrap-distance-right:9pt;mso-wrap-distance-bottom:0;mso-position-horizontal:absolute;mso-position-horizontal-relative:text;mso-position-vertical:absolute;mso-position-vertical-relative:text" from="255.6pt,18.95pt" to="310.8pt,8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" strokecolor="#4472c4 [3204]" strokeweight=".5pt">
                <v:stroke joinstyle="miter"/>
              </v:line>
            </w:pict>
          </mc:Fallback>
        </mc:AlternateContent>
      </w:r>
      <w:r>
        <w:rPr>
          <w:rFonts w:eastAsiaTheme="minorEastAsia"/>
          <w:sz w:val="24"/>
          <w:szCs w:val="24"/>
        </w:rPr>
        <w:t xml:space="preserve">Αναλύουμε σε δύο άξονες. Οι οριζόντιες συνιστώσες λόγω συμμετρίας εξουδετερώνονται. Δηλαδή η συνισταμένη δύναμη οφείλεται μονάχα στις κατακόρυφες συνιστώσες. </w:t>
      </w:r>
      <w:r w:rsidR="00560BBE">
        <w:rPr>
          <w:rFonts w:eastAsiaTheme="minorEastAsia"/>
          <w:sz w:val="24"/>
          <w:szCs w:val="24"/>
        </w:rPr>
        <w:t xml:space="preserve">Επειδή η κάθε στοιχειώδης δύναμη είναι ανάλογη του μήκους </w:t>
      </w:r>
      <w:r w:rsidR="00560BBE">
        <w:rPr>
          <w:rFonts w:eastAsiaTheme="minorEastAsia"/>
          <w:sz w:val="24"/>
          <w:szCs w:val="24"/>
          <w:lang w:val="en-US"/>
        </w:rPr>
        <w:t>dl</w:t>
      </w:r>
      <w:r w:rsidR="00560BBE" w:rsidRPr="00560BBE">
        <w:rPr>
          <w:rFonts w:eastAsiaTheme="minorEastAsia"/>
          <w:sz w:val="24"/>
          <w:szCs w:val="24"/>
        </w:rPr>
        <w:t xml:space="preserve"> </w:t>
      </w:r>
      <w:r w:rsidR="00560BBE">
        <w:rPr>
          <w:rFonts w:eastAsiaTheme="minorEastAsia"/>
          <w:sz w:val="24"/>
          <w:szCs w:val="24"/>
        </w:rPr>
        <w:t xml:space="preserve">και σύμφωνα με την παραπάνω αναφορά, μπορούμε να γράψουμε ότι τα τμήματα τα οποία συνεισφέρουν στην δύναμη είναι οι προβολές των </w:t>
      </w:r>
      <w:r w:rsidR="00560BBE">
        <w:rPr>
          <w:rFonts w:eastAsiaTheme="minorEastAsia"/>
          <w:sz w:val="24"/>
          <w:szCs w:val="24"/>
          <w:lang w:val="en-US"/>
        </w:rPr>
        <w:t>dl</w:t>
      </w:r>
      <w:r w:rsidR="00560BBE" w:rsidRPr="00560BBE">
        <w:rPr>
          <w:rFonts w:eastAsiaTheme="minorEastAsia"/>
          <w:sz w:val="24"/>
          <w:szCs w:val="24"/>
        </w:rPr>
        <w:t xml:space="preserve"> </w:t>
      </w:r>
      <w:r w:rsidR="00560BBE">
        <w:rPr>
          <w:rFonts w:eastAsiaTheme="minorEastAsia"/>
          <w:sz w:val="24"/>
          <w:szCs w:val="24"/>
        </w:rPr>
        <w:t>στον οριζόντιο άξονα. Αν θ είναι η γωνία του σχήματος τότε, τα ζητούμενα τμήματα είναι:</w:t>
      </w:r>
    </w:p>
    <w:p w14:paraId="5EC1A5CF" w14:textId="77777777" w:rsidR="00560BBE" w:rsidRPr="00560BBE" w:rsidRDefault="00560BBE" w:rsidP="00385890">
      <w:pPr>
        <w:rPr>
          <w:rFonts w:eastAsiaTheme="minorEastAsia"/>
          <w:sz w:val="24"/>
          <w:szCs w:val="24"/>
        </w:rPr>
      </w:pPr>
      <m:oMathPara>
        <m:oMath>
          <m:r>
            <w:rPr>
              <w:rFonts w:ascii="Cambria Math" w:eastAsiaTheme="minorEastAsia" w:hAnsi="Cambria Math"/>
              <w:sz w:val="24"/>
              <w:szCs w:val="24"/>
            </w:rPr>
            <w:lastRenderedPageBreak/>
            <m:t>dlsin</m:t>
          </m:r>
          <m:d>
            <m:dPr>
              <m:ctrlPr>
                <w:rPr>
                  <w:rFonts w:ascii="Cambria Math" w:eastAsiaTheme="minorEastAsia" w:hAnsi="Cambria Math"/>
                  <w:i/>
                  <w:sz w:val="24"/>
                  <w:szCs w:val="24"/>
                </w:rPr>
              </m:ctrlPr>
            </m:dPr>
            <m:e>
              <m:r>
                <w:rPr>
                  <w:rFonts w:ascii="Cambria Math" w:eastAsiaTheme="minorEastAsia" w:hAnsi="Cambria Math"/>
                  <w:sz w:val="24"/>
                  <w:szCs w:val="24"/>
                </w:rPr>
                <m:t>θ</m:t>
              </m:r>
            </m:e>
          </m:d>
        </m:oMath>
      </m:oMathPara>
    </w:p>
    <w:p w14:paraId="4602D176" w14:textId="77777777" w:rsidR="00560BBE" w:rsidRDefault="00560BBE" w:rsidP="00385890">
      <w:pPr>
        <w:rPr>
          <w:rFonts w:eastAsiaTheme="minorEastAsia"/>
          <w:sz w:val="24"/>
          <w:szCs w:val="24"/>
        </w:rPr>
      </w:pPr>
      <w:r>
        <w:rPr>
          <w:rFonts w:eastAsiaTheme="minorEastAsia"/>
          <w:sz w:val="24"/>
          <w:szCs w:val="24"/>
        </w:rPr>
        <w:t xml:space="preserve">Αν αθροίσουμε κάθε ένα από αυτά τα στοιχειώδη τμήματα, προφανώς θα δώσουν μήκος </w:t>
      </w:r>
      <w:r w:rsidRPr="00560BBE">
        <w:rPr>
          <w:rFonts w:eastAsiaTheme="minorEastAsia"/>
          <w:sz w:val="24"/>
          <w:szCs w:val="24"/>
        </w:rPr>
        <w:t>2</w:t>
      </w:r>
      <w:r>
        <w:rPr>
          <w:rFonts w:eastAsiaTheme="minorEastAsia"/>
          <w:sz w:val="24"/>
          <w:szCs w:val="24"/>
          <w:lang w:val="en-US"/>
        </w:rPr>
        <w:t>R</w:t>
      </w:r>
      <w:r w:rsidRPr="00560BBE">
        <w:rPr>
          <w:rFonts w:eastAsiaTheme="minorEastAsia"/>
          <w:sz w:val="24"/>
          <w:szCs w:val="24"/>
        </w:rPr>
        <w:t xml:space="preserve">. </w:t>
      </w:r>
      <w:r>
        <w:rPr>
          <w:rFonts w:eastAsiaTheme="minorEastAsia"/>
          <w:sz w:val="24"/>
          <w:szCs w:val="24"/>
        </w:rPr>
        <w:t>Άρα έχουμε:</w:t>
      </w:r>
    </w:p>
    <w:p w14:paraId="752A7ED8" w14:textId="77777777" w:rsidR="00560BBE" w:rsidRPr="00560BBE" w:rsidRDefault="00560BBE" w:rsidP="00385890">
      <w:pPr>
        <w:rPr>
          <w:rFonts w:eastAsiaTheme="minorEastAsia"/>
          <w:sz w:val="24"/>
          <w:szCs w:val="24"/>
        </w:rPr>
      </w:pPr>
      <m:oMathPara>
        <m:oMath>
          <m:r>
            <w:rPr>
              <w:rFonts w:ascii="Cambria Math" w:eastAsiaTheme="minorEastAsia" w:hAnsi="Cambria Math"/>
              <w:sz w:val="24"/>
              <w:szCs w:val="24"/>
            </w:rPr>
            <m:t>F=</m:t>
          </m:r>
          <m:nary>
            <m:naryPr>
              <m:chr m:val="∑"/>
              <m:limLoc m:val="undOvr"/>
              <m:subHide m:val="1"/>
              <m:supHide m:val="1"/>
              <m:ctrlPr>
                <w:rPr>
                  <w:rFonts w:ascii="Cambria Math" w:eastAsiaTheme="minorEastAsia" w:hAnsi="Cambria Math"/>
                  <w:i/>
                  <w:sz w:val="24"/>
                  <w:szCs w:val="24"/>
                </w:rPr>
              </m:ctrlPr>
            </m:naryPr>
            <m:sub/>
            <m:sup/>
            <m:e>
              <m:r>
                <w:rPr>
                  <w:rFonts w:ascii="Cambria Math" w:eastAsiaTheme="minorEastAsia" w:hAnsi="Cambria Math"/>
                  <w:sz w:val="24"/>
                  <w:szCs w:val="24"/>
                </w:rPr>
                <m:t>BIdlsin</m:t>
              </m:r>
              <m:d>
                <m:dPr>
                  <m:ctrlPr>
                    <w:rPr>
                      <w:rFonts w:ascii="Cambria Math" w:eastAsiaTheme="minorEastAsia" w:hAnsi="Cambria Math"/>
                      <w:i/>
                      <w:sz w:val="24"/>
                      <w:szCs w:val="24"/>
                    </w:rPr>
                  </m:ctrlPr>
                </m:dPr>
                <m:e>
                  <m:r>
                    <w:rPr>
                      <w:rFonts w:ascii="Cambria Math" w:eastAsiaTheme="minorEastAsia" w:hAnsi="Cambria Math"/>
                      <w:sz w:val="24"/>
                      <w:szCs w:val="24"/>
                    </w:rPr>
                    <m:t>θ</m:t>
                  </m:r>
                </m:e>
              </m:d>
            </m:e>
          </m:nary>
          <m:r>
            <w:rPr>
              <w:rFonts w:ascii="Cambria Math" w:eastAsiaTheme="minorEastAsia" w:hAnsi="Cambria Math"/>
              <w:sz w:val="24"/>
              <w:szCs w:val="24"/>
            </w:rPr>
            <m:t>=ΒΙ</m:t>
          </m:r>
          <m:nary>
            <m:naryPr>
              <m:chr m:val="∑"/>
              <m:limLoc m:val="undOvr"/>
              <m:subHide m:val="1"/>
              <m:supHide m:val="1"/>
              <m:ctrlPr>
                <w:rPr>
                  <w:rFonts w:ascii="Cambria Math" w:eastAsiaTheme="minorEastAsia" w:hAnsi="Cambria Math"/>
                  <w:i/>
                  <w:sz w:val="24"/>
                  <w:szCs w:val="24"/>
                </w:rPr>
              </m:ctrlPr>
            </m:naryPr>
            <m:sub/>
            <m:sup/>
            <m:e>
              <m:r>
                <w:rPr>
                  <w:rFonts w:ascii="Cambria Math" w:eastAsiaTheme="minorEastAsia" w:hAnsi="Cambria Math"/>
                  <w:sz w:val="24"/>
                  <w:szCs w:val="24"/>
                  <w:lang w:val="en-US"/>
                </w:rPr>
                <m:t>dlsin</m:t>
              </m:r>
              <m:d>
                <m:dPr>
                  <m:ctrlPr>
                    <w:rPr>
                      <w:rFonts w:ascii="Cambria Math" w:eastAsiaTheme="minorEastAsia" w:hAnsi="Cambria Math"/>
                      <w:i/>
                      <w:sz w:val="24"/>
                      <w:szCs w:val="24"/>
                      <w:lang w:val="en-US"/>
                    </w:rPr>
                  </m:ctrlPr>
                </m:dPr>
                <m:e>
                  <m:r>
                    <w:rPr>
                      <w:rFonts w:ascii="Cambria Math" w:eastAsiaTheme="minorEastAsia" w:hAnsi="Cambria Math"/>
                      <w:sz w:val="24"/>
                      <w:szCs w:val="24"/>
                    </w:rPr>
                    <m:t>θ</m:t>
                  </m:r>
                  <m:ctrlPr>
                    <w:rPr>
                      <w:rFonts w:ascii="Cambria Math" w:eastAsiaTheme="minorEastAsia" w:hAnsi="Cambria Math"/>
                      <w:i/>
                      <w:sz w:val="24"/>
                      <w:szCs w:val="24"/>
                    </w:rPr>
                  </m:ctrlPr>
                </m:e>
              </m:d>
              <m:r>
                <w:rPr>
                  <w:rFonts w:ascii="Cambria Math" w:eastAsiaTheme="minorEastAsia" w:hAnsi="Cambria Math"/>
                  <w:sz w:val="24"/>
                  <w:szCs w:val="24"/>
                </w:rPr>
                <m:t>=</m:t>
              </m:r>
              <m:r>
                <w:rPr>
                  <w:rFonts w:ascii="Cambria Math" w:eastAsiaTheme="minorEastAsia" w:hAnsi="Cambria Math"/>
                  <w:sz w:val="24"/>
                  <w:szCs w:val="24"/>
                  <w:lang w:val="en-US"/>
                </w:rPr>
                <m:t>2BIR</m:t>
              </m:r>
            </m:e>
          </m:nary>
        </m:oMath>
      </m:oMathPara>
    </w:p>
    <w:p w14:paraId="7A5122A5" w14:textId="77777777" w:rsidR="00560BBE" w:rsidRDefault="00560BBE" w:rsidP="00385890">
      <w:pPr>
        <w:rPr>
          <w:rFonts w:eastAsiaTheme="minorEastAsia"/>
          <w:sz w:val="24"/>
          <w:szCs w:val="24"/>
        </w:rPr>
      </w:pPr>
    </w:p>
    <w:p w14:paraId="15AB0FA7" w14:textId="77777777" w:rsidR="00560BBE" w:rsidRDefault="00560BBE" w:rsidP="00385890">
      <w:pPr>
        <w:rPr>
          <w:rFonts w:eastAsiaTheme="minorEastAsia"/>
          <w:b/>
          <w:bCs/>
          <w:sz w:val="24"/>
          <w:szCs w:val="24"/>
        </w:rPr>
      </w:pPr>
      <w:r w:rsidRPr="00560BBE">
        <w:rPr>
          <w:rFonts w:eastAsiaTheme="minorEastAsia"/>
          <w:b/>
          <w:bCs/>
          <w:sz w:val="24"/>
          <w:szCs w:val="24"/>
        </w:rPr>
        <w:t>3</w:t>
      </w:r>
      <w:r w:rsidRPr="00560BBE">
        <w:rPr>
          <w:rFonts w:eastAsiaTheme="minorEastAsia"/>
          <w:b/>
          <w:bCs/>
          <w:sz w:val="24"/>
          <w:szCs w:val="24"/>
          <w:vertAlign w:val="superscript"/>
        </w:rPr>
        <w:t>ος</w:t>
      </w:r>
      <w:r w:rsidRPr="00560BBE">
        <w:rPr>
          <w:rFonts w:eastAsiaTheme="minorEastAsia"/>
          <w:b/>
          <w:bCs/>
          <w:sz w:val="24"/>
          <w:szCs w:val="24"/>
        </w:rPr>
        <w:t xml:space="preserve"> Τρόπος Λύσης (όχι για μαθητές)</w:t>
      </w:r>
    </w:p>
    <w:p w14:paraId="5E8428F2" w14:textId="77777777" w:rsidR="00560BBE" w:rsidRDefault="00560BBE" w:rsidP="00385890">
      <w:pPr>
        <w:rPr>
          <w:rFonts w:eastAsiaTheme="minorEastAsia"/>
          <w:sz w:val="24"/>
          <w:szCs w:val="24"/>
        </w:rPr>
      </w:pPr>
      <w:r>
        <w:rPr>
          <w:rFonts w:eastAsiaTheme="minorEastAsia"/>
          <w:sz w:val="24"/>
          <w:szCs w:val="24"/>
        </w:rPr>
        <w:t xml:space="preserve">Έστω ηλεκτρόνιο </w:t>
      </w:r>
      <w:r>
        <w:rPr>
          <w:rFonts w:eastAsiaTheme="minorEastAsia"/>
          <w:sz w:val="24"/>
          <w:szCs w:val="24"/>
          <w:lang w:val="en-US"/>
        </w:rPr>
        <w:t>q</w:t>
      </w:r>
      <w:r>
        <w:rPr>
          <w:rFonts w:eastAsiaTheme="minorEastAsia"/>
          <w:sz w:val="24"/>
          <w:szCs w:val="24"/>
        </w:rPr>
        <w:t xml:space="preserve">, που κινείται με ταχύτητα </w:t>
      </w:r>
      <w:r>
        <w:rPr>
          <w:rFonts w:eastAsiaTheme="minorEastAsia"/>
          <w:sz w:val="24"/>
          <w:szCs w:val="24"/>
          <w:lang w:val="en-US"/>
        </w:rPr>
        <w:t>u</w:t>
      </w:r>
      <w:r>
        <w:rPr>
          <w:rFonts w:eastAsiaTheme="minorEastAsia"/>
          <w:sz w:val="24"/>
          <w:szCs w:val="24"/>
        </w:rPr>
        <w:t xml:space="preserve"> εντός του σύρματος. Επιδέχεται δύναμη </w:t>
      </w:r>
      <w:r>
        <w:rPr>
          <w:rFonts w:eastAsiaTheme="minorEastAsia"/>
          <w:sz w:val="24"/>
          <w:szCs w:val="24"/>
          <w:lang w:val="en-US"/>
        </w:rPr>
        <w:t>Lorentz</w:t>
      </w:r>
      <w:r>
        <w:rPr>
          <w:rFonts w:eastAsiaTheme="minorEastAsia"/>
          <w:sz w:val="24"/>
          <w:szCs w:val="24"/>
        </w:rPr>
        <w:t>, μέτρου:</w:t>
      </w:r>
    </w:p>
    <w:p w14:paraId="0F23BD5C" w14:textId="77777777" w:rsidR="00560BBE" w:rsidRPr="00560BBE" w:rsidRDefault="00C63344" w:rsidP="00385890">
      <w:pPr>
        <w:rPr>
          <w:rFonts w:eastAsiaTheme="minorEastAsia"/>
          <w:sz w:val="24"/>
          <w:szCs w:val="24"/>
        </w:rPr>
      </w:pPr>
      <m:oMathPara>
        <m:oMath>
          <m:sSub>
            <m:sSubPr>
              <m:ctrlPr>
                <w:rPr>
                  <w:rFonts w:ascii="Cambria Math" w:eastAsiaTheme="minorEastAsia" w:hAnsi="Cambria Math"/>
                  <w:i/>
                  <w:sz w:val="24"/>
                  <w:szCs w:val="24"/>
                </w:rPr>
              </m:ctrlPr>
            </m:sSubPr>
            <m:e>
              <m:r>
                <w:rPr>
                  <w:rFonts w:ascii="Cambria Math" w:eastAsiaTheme="minorEastAsia" w:hAnsi="Cambria Math"/>
                  <w:sz w:val="24"/>
                  <w:szCs w:val="24"/>
                  <w:lang w:val="en-US"/>
                </w:rPr>
                <m:t>F</m:t>
              </m:r>
            </m:e>
            <m:sub>
              <m:r>
                <w:rPr>
                  <w:rFonts w:ascii="Cambria Math" w:eastAsiaTheme="minorEastAsia" w:hAnsi="Cambria Math"/>
                  <w:sz w:val="24"/>
                  <w:szCs w:val="24"/>
                </w:rPr>
                <m:t>L</m:t>
              </m:r>
            </m:sub>
          </m:sSub>
          <m:r>
            <w:rPr>
              <w:rFonts w:ascii="Cambria Math" w:eastAsiaTheme="minorEastAsia" w:hAnsi="Cambria Math"/>
              <w:sz w:val="24"/>
              <w:szCs w:val="24"/>
            </w:rPr>
            <m:t>=quB</m:t>
          </m:r>
        </m:oMath>
      </m:oMathPara>
    </w:p>
    <w:p w14:paraId="6924260C" w14:textId="77777777" w:rsidR="00560BBE" w:rsidRDefault="00560BBE" w:rsidP="00385890">
      <w:pPr>
        <w:rPr>
          <w:rFonts w:eastAsiaTheme="minorEastAsia"/>
          <w:sz w:val="24"/>
          <w:szCs w:val="24"/>
        </w:rPr>
      </w:pPr>
      <w:r>
        <w:rPr>
          <w:rFonts w:eastAsiaTheme="minorEastAsia"/>
          <w:sz w:val="24"/>
          <w:szCs w:val="24"/>
        </w:rPr>
        <w:t xml:space="preserve">Σε χρονικό διάστημα </w:t>
      </w:r>
      <w:r>
        <w:rPr>
          <w:rFonts w:eastAsiaTheme="minorEastAsia"/>
          <w:sz w:val="24"/>
          <w:szCs w:val="24"/>
          <w:lang w:val="en-US"/>
        </w:rPr>
        <w:t>dt</w:t>
      </w:r>
      <w:r w:rsidRPr="00560BBE">
        <w:rPr>
          <w:rFonts w:eastAsiaTheme="minorEastAsia"/>
          <w:sz w:val="24"/>
          <w:szCs w:val="24"/>
        </w:rPr>
        <w:t xml:space="preserve"> </w:t>
      </w:r>
      <w:r>
        <w:rPr>
          <w:rFonts w:eastAsiaTheme="minorEastAsia"/>
          <w:sz w:val="24"/>
          <w:szCs w:val="24"/>
        </w:rPr>
        <w:t xml:space="preserve">έχει διανύσει </w:t>
      </w:r>
      <w:r>
        <w:rPr>
          <w:rFonts w:eastAsiaTheme="minorEastAsia"/>
          <w:sz w:val="24"/>
          <w:szCs w:val="24"/>
          <w:lang w:val="en-US"/>
        </w:rPr>
        <w:t>dl</w:t>
      </w:r>
      <w:r>
        <w:rPr>
          <w:rFonts w:eastAsiaTheme="minorEastAsia"/>
          <w:sz w:val="24"/>
          <w:szCs w:val="24"/>
        </w:rPr>
        <w:t>. Έτσι γράφουμε:</w:t>
      </w:r>
    </w:p>
    <w:p w14:paraId="2AD479F8" w14:textId="77777777" w:rsidR="00560BBE" w:rsidRPr="00560BBE" w:rsidRDefault="00C63344" w:rsidP="00385890">
      <w:pPr>
        <w:rPr>
          <w:rFonts w:eastAsiaTheme="minorEastAsia"/>
          <w:sz w:val="24"/>
          <w:szCs w:val="24"/>
        </w:rPr>
      </w:pPr>
      <m:oMathPara>
        <m:oMath>
          <m:sSub>
            <m:sSubPr>
              <m:ctrlPr>
                <w:rPr>
                  <w:rFonts w:ascii="Cambria Math" w:eastAsiaTheme="minorEastAsia" w:hAnsi="Cambria Math"/>
                  <w:i/>
                  <w:sz w:val="24"/>
                  <w:szCs w:val="24"/>
                </w:rPr>
              </m:ctrlPr>
            </m:sSubPr>
            <m:e>
              <m:r>
                <w:rPr>
                  <w:rFonts w:ascii="Cambria Math" w:eastAsiaTheme="minorEastAsia" w:hAnsi="Cambria Math"/>
                  <w:sz w:val="24"/>
                  <w:szCs w:val="24"/>
                </w:rPr>
                <m:t>F</m:t>
              </m:r>
            </m:e>
            <m:sub>
              <m:r>
                <w:rPr>
                  <w:rFonts w:ascii="Cambria Math" w:eastAsiaTheme="minorEastAsia" w:hAnsi="Cambria Math"/>
                  <w:sz w:val="24"/>
                  <w:szCs w:val="24"/>
                </w:rPr>
                <m:t>L</m:t>
              </m:r>
            </m:sub>
          </m:sSub>
          <m:r>
            <w:rPr>
              <w:rFonts w:ascii="Cambria Math" w:eastAsiaTheme="minorEastAsia" w:hAnsi="Cambria Math"/>
              <w:sz w:val="24"/>
              <w:szCs w:val="24"/>
            </w:rPr>
            <m:t>=qB</m:t>
          </m:r>
          <m:f>
            <m:fPr>
              <m:ctrlPr>
                <w:rPr>
                  <w:rFonts w:ascii="Cambria Math" w:eastAsiaTheme="minorEastAsia" w:hAnsi="Cambria Math"/>
                  <w:i/>
                  <w:sz w:val="24"/>
                  <w:szCs w:val="24"/>
                </w:rPr>
              </m:ctrlPr>
            </m:fPr>
            <m:num>
              <m:r>
                <w:rPr>
                  <w:rFonts w:ascii="Cambria Math" w:eastAsiaTheme="minorEastAsia" w:hAnsi="Cambria Math"/>
                  <w:sz w:val="24"/>
                  <w:szCs w:val="24"/>
                </w:rPr>
                <m:t>d</m:t>
              </m:r>
              <m:r>
                <w:rPr>
                  <w:rFonts w:ascii="Cambria Math" w:eastAsiaTheme="minorEastAsia" w:hAnsi="Cambria Math"/>
                  <w:sz w:val="24"/>
                  <w:szCs w:val="24"/>
                  <w:lang w:val="en-US"/>
                </w:rPr>
                <m:t>l</m:t>
              </m:r>
            </m:num>
            <m:den>
              <m:r>
                <w:rPr>
                  <w:rFonts w:ascii="Cambria Math" w:eastAsiaTheme="minorEastAsia" w:hAnsi="Cambria Math"/>
                  <w:sz w:val="24"/>
                  <w:szCs w:val="24"/>
                </w:rPr>
                <m:t>dt</m:t>
              </m:r>
            </m:den>
          </m:f>
          <m:r>
            <w:rPr>
              <w:rFonts w:ascii="Cambria Math" w:eastAsiaTheme="minorEastAsia" w:hAnsi="Cambria Math"/>
              <w:sz w:val="24"/>
              <w:szCs w:val="24"/>
            </w:rPr>
            <m:t>=</m:t>
          </m:r>
          <m:f>
            <m:fPr>
              <m:ctrlPr>
                <w:rPr>
                  <w:rFonts w:ascii="Cambria Math" w:eastAsiaTheme="minorEastAsia" w:hAnsi="Cambria Math"/>
                  <w:i/>
                  <w:sz w:val="24"/>
                  <w:szCs w:val="24"/>
                </w:rPr>
              </m:ctrlPr>
            </m:fPr>
            <m:num>
              <m:r>
                <w:rPr>
                  <w:rFonts w:ascii="Cambria Math" w:eastAsiaTheme="minorEastAsia" w:hAnsi="Cambria Math"/>
                  <w:sz w:val="24"/>
                  <w:szCs w:val="24"/>
                </w:rPr>
                <m:t>q</m:t>
              </m:r>
            </m:num>
            <m:den>
              <m:r>
                <w:rPr>
                  <w:rFonts w:ascii="Cambria Math" w:eastAsiaTheme="minorEastAsia" w:hAnsi="Cambria Math"/>
                  <w:sz w:val="24"/>
                  <w:szCs w:val="24"/>
                </w:rPr>
                <m:t>dt</m:t>
              </m:r>
            </m:den>
          </m:f>
          <m:r>
            <w:rPr>
              <w:rFonts w:ascii="Cambria Math" w:eastAsiaTheme="minorEastAsia" w:hAnsi="Cambria Math"/>
              <w:sz w:val="24"/>
              <w:szCs w:val="24"/>
            </w:rPr>
            <m:t>Bdl=BIdl</m:t>
          </m:r>
        </m:oMath>
      </m:oMathPara>
    </w:p>
    <w:p w14:paraId="3457F03E" w14:textId="77777777" w:rsidR="00560BBE" w:rsidRDefault="00560BBE" w:rsidP="00385890">
      <w:pPr>
        <w:rPr>
          <w:rFonts w:eastAsiaTheme="minorEastAsia"/>
          <w:sz w:val="24"/>
          <w:szCs w:val="24"/>
        </w:rPr>
      </w:pPr>
      <w:r>
        <w:rPr>
          <w:rFonts w:eastAsiaTheme="minorEastAsia"/>
          <w:sz w:val="24"/>
          <w:szCs w:val="24"/>
        </w:rPr>
        <w:t>Όπως αναφέραμε προηγουμένως, μας ενδιαφέρουν μονάχα οι συνιστώσες στον άξονα κατακορύφως, άρα:</w:t>
      </w:r>
    </w:p>
    <w:p w14:paraId="2CA84980" w14:textId="77777777" w:rsidR="00560BBE" w:rsidRPr="00965DE4" w:rsidRDefault="00560BBE" w:rsidP="00385890">
      <w:pPr>
        <w:rPr>
          <w:rFonts w:eastAsiaTheme="minorEastAsia"/>
          <w:sz w:val="24"/>
          <w:szCs w:val="24"/>
          <w:lang w:val="en-US"/>
        </w:rPr>
      </w:pPr>
      <m:oMathPara>
        <m:oMath>
          <m:r>
            <w:rPr>
              <w:rFonts w:ascii="Cambria Math" w:eastAsiaTheme="minorEastAsia" w:hAnsi="Cambria Math"/>
              <w:sz w:val="24"/>
              <w:szCs w:val="24"/>
            </w:rPr>
            <m:t>F=</m:t>
          </m:r>
          <m:nary>
            <m:naryPr>
              <m:limLoc m:val="subSup"/>
              <m:ctrlPr>
                <w:rPr>
                  <w:rFonts w:ascii="Cambria Math" w:eastAsiaTheme="minorEastAsia" w:hAnsi="Cambria Math"/>
                  <w:i/>
                  <w:sz w:val="24"/>
                  <w:szCs w:val="24"/>
                </w:rPr>
              </m:ctrlPr>
            </m:naryPr>
            <m:sub>
              <m:r>
                <w:rPr>
                  <w:rFonts w:ascii="Cambria Math" w:eastAsiaTheme="minorEastAsia" w:hAnsi="Cambria Math"/>
                  <w:sz w:val="24"/>
                  <w:szCs w:val="24"/>
                </w:rPr>
                <m:t>0</m:t>
              </m:r>
            </m:sub>
            <m:sup>
              <m:r>
                <w:rPr>
                  <w:rFonts w:ascii="Cambria Math" w:eastAsiaTheme="minorEastAsia" w:hAnsi="Cambria Math"/>
                  <w:sz w:val="24"/>
                  <w:szCs w:val="24"/>
                </w:rPr>
                <m:t>π</m:t>
              </m:r>
            </m:sup>
            <m:e>
              <m:r>
                <w:rPr>
                  <w:rFonts w:ascii="Cambria Math" w:eastAsiaTheme="minorEastAsia" w:hAnsi="Cambria Math"/>
                  <w:sz w:val="24"/>
                  <w:szCs w:val="24"/>
                </w:rPr>
                <m:t>ΒΙ</m:t>
              </m:r>
              <m:r>
                <w:rPr>
                  <w:rFonts w:ascii="Cambria Math" w:eastAsiaTheme="minorEastAsia" w:hAnsi="Cambria Math"/>
                  <w:sz w:val="24"/>
                  <w:szCs w:val="24"/>
                  <w:lang w:val="en-US"/>
                </w:rPr>
                <m:t>dl</m:t>
              </m:r>
            </m:e>
          </m:nary>
          <m:func>
            <m:funcPr>
              <m:ctrlPr>
                <w:rPr>
                  <w:rFonts w:ascii="Cambria Math" w:eastAsiaTheme="minorEastAsia" w:hAnsi="Cambria Math"/>
                  <w:sz w:val="24"/>
                  <w:szCs w:val="24"/>
                </w:rPr>
              </m:ctrlPr>
            </m:funcPr>
            <m:fName>
              <m:r>
                <m:rPr>
                  <m:sty m:val="p"/>
                </m:rPr>
                <w:rPr>
                  <w:rFonts w:ascii="Cambria Math" w:eastAsiaTheme="minorEastAsia" w:hAnsi="Cambria Math"/>
                  <w:sz w:val="24"/>
                  <w:szCs w:val="24"/>
                </w:rPr>
                <m:t>sin</m:t>
              </m:r>
            </m:fName>
            <m:e>
              <m:d>
                <m:dPr>
                  <m:ctrlPr>
                    <w:rPr>
                      <w:rFonts w:ascii="Cambria Math" w:eastAsiaTheme="minorEastAsia" w:hAnsi="Cambria Math"/>
                      <w:i/>
                      <w:sz w:val="24"/>
                      <w:szCs w:val="24"/>
                    </w:rPr>
                  </m:ctrlPr>
                </m:dPr>
                <m:e>
                  <m:r>
                    <w:rPr>
                      <w:rFonts w:ascii="Cambria Math" w:eastAsiaTheme="minorEastAsia" w:hAnsi="Cambria Math"/>
                      <w:sz w:val="24"/>
                      <w:szCs w:val="24"/>
                    </w:rPr>
                    <m:t>θ</m:t>
                  </m:r>
                </m:e>
              </m:d>
            </m:e>
          </m:func>
          <m:r>
            <w:rPr>
              <w:rFonts w:ascii="Cambria Math" w:eastAsiaTheme="minorEastAsia" w:hAnsi="Cambria Math"/>
              <w:sz w:val="24"/>
              <w:szCs w:val="24"/>
            </w:rPr>
            <m:t>=ΒΙ</m:t>
          </m:r>
          <m:r>
            <w:rPr>
              <w:rFonts w:ascii="Cambria Math" w:eastAsiaTheme="minorEastAsia" w:hAnsi="Cambria Math"/>
              <w:sz w:val="24"/>
              <w:szCs w:val="24"/>
              <w:lang w:val="en-US"/>
            </w:rPr>
            <m:t>R</m:t>
          </m:r>
          <m:nary>
            <m:naryPr>
              <m:limLoc m:val="subSup"/>
              <m:ctrlPr>
                <w:rPr>
                  <w:rFonts w:ascii="Cambria Math" w:eastAsiaTheme="minorEastAsia" w:hAnsi="Cambria Math"/>
                  <w:i/>
                  <w:sz w:val="24"/>
                  <w:szCs w:val="24"/>
                  <w:lang w:val="en-US"/>
                </w:rPr>
              </m:ctrlPr>
            </m:naryPr>
            <m:sub>
              <m:r>
                <w:rPr>
                  <w:rFonts w:ascii="Cambria Math" w:eastAsiaTheme="minorEastAsia" w:hAnsi="Cambria Math"/>
                  <w:sz w:val="24"/>
                  <w:szCs w:val="24"/>
                  <w:lang w:val="en-US"/>
                </w:rPr>
                <m:t>0</m:t>
              </m:r>
            </m:sub>
            <m:sup>
              <m:r>
                <w:rPr>
                  <w:rFonts w:ascii="Cambria Math" w:eastAsiaTheme="minorEastAsia" w:hAnsi="Cambria Math"/>
                  <w:sz w:val="24"/>
                  <w:szCs w:val="24"/>
                </w:rPr>
                <m:t>π</m:t>
              </m:r>
            </m:sup>
            <m:e>
              <m:func>
                <m:funcPr>
                  <m:ctrlPr>
                    <w:rPr>
                      <w:rFonts w:ascii="Cambria Math" w:eastAsiaTheme="minorEastAsia" w:hAnsi="Cambria Math"/>
                      <w:sz w:val="24"/>
                      <w:szCs w:val="24"/>
                      <w:lang w:val="en-US"/>
                    </w:rPr>
                  </m:ctrlPr>
                </m:funcPr>
                <m:fName>
                  <m:r>
                    <m:rPr>
                      <m:sty m:val="p"/>
                    </m:rPr>
                    <w:rPr>
                      <w:rFonts w:ascii="Cambria Math" w:eastAsiaTheme="minorEastAsia" w:hAnsi="Cambria Math"/>
                      <w:sz w:val="24"/>
                      <w:szCs w:val="24"/>
                      <w:lang w:val="en-US"/>
                    </w:rPr>
                    <m:t>sin</m:t>
                  </m:r>
                </m:fName>
                <m:e>
                  <m:d>
                    <m:dPr>
                      <m:ctrlPr>
                        <w:rPr>
                          <w:rFonts w:ascii="Cambria Math" w:eastAsiaTheme="minorEastAsia" w:hAnsi="Cambria Math"/>
                          <w:i/>
                          <w:sz w:val="24"/>
                          <w:szCs w:val="24"/>
                          <w:lang w:val="en-US"/>
                        </w:rPr>
                      </m:ctrlPr>
                    </m:dPr>
                    <m:e>
                      <m:r>
                        <w:rPr>
                          <w:rFonts w:ascii="Cambria Math" w:eastAsiaTheme="minorEastAsia" w:hAnsi="Cambria Math"/>
                          <w:sz w:val="24"/>
                          <w:szCs w:val="24"/>
                        </w:rPr>
                        <m:t>θ</m:t>
                      </m:r>
                      <m:ctrlPr>
                        <w:rPr>
                          <w:rFonts w:ascii="Cambria Math" w:eastAsiaTheme="minorEastAsia" w:hAnsi="Cambria Math"/>
                          <w:i/>
                          <w:sz w:val="24"/>
                          <w:szCs w:val="24"/>
                        </w:rPr>
                      </m:ctrlPr>
                    </m:e>
                  </m:d>
                </m:e>
              </m:func>
              <m:r>
                <w:rPr>
                  <w:rFonts w:ascii="Cambria Math" w:eastAsiaTheme="minorEastAsia" w:hAnsi="Cambria Math"/>
                  <w:sz w:val="24"/>
                  <w:szCs w:val="24"/>
                  <w:lang w:val="en-US"/>
                </w:rPr>
                <m:t>d</m:t>
              </m:r>
              <m:r>
                <w:rPr>
                  <w:rFonts w:ascii="Cambria Math" w:eastAsiaTheme="minorEastAsia" w:hAnsi="Cambria Math"/>
                  <w:sz w:val="24"/>
                  <w:szCs w:val="24"/>
                </w:rPr>
                <m:t>θ=</m:t>
              </m:r>
            </m:e>
          </m:nary>
          <m:r>
            <w:rPr>
              <w:rFonts w:ascii="Cambria Math" w:eastAsiaTheme="minorEastAsia" w:hAnsi="Cambria Math"/>
              <w:sz w:val="24"/>
              <w:szCs w:val="24"/>
              <w:lang w:val="en-US"/>
            </w:rPr>
            <m:t>2ΒΙR</m:t>
          </m:r>
        </m:oMath>
      </m:oMathPara>
    </w:p>
    <w:p w14:paraId="4F187835" w14:textId="77777777" w:rsidR="00965DE4" w:rsidRDefault="00965DE4" w:rsidP="00385890">
      <w:pPr>
        <w:rPr>
          <w:rFonts w:eastAsiaTheme="minorEastAsia"/>
          <w:sz w:val="24"/>
          <w:szCs w:val="24"/>
        </w:rPr>
      </w:pPr>
    </w:p>
    <w:p w14:paraId="5E6B5900" w14:textId="5DA730DB" w:rsidR="000F1ABD" w:rsidRDefault="000F1ABD" w:rsidP="00385890">
      <w:pPr>
        <w:rPr>
          <w:rFonts w:eastAsiaTheme="minorEastAsia"/>
          <w:b/>
          <w:bCs/>
          <w:sz w:val="24"/>
          <w:szCs w:val="24"/>
        </w:rPr>
      </w:pPr>
      <w:r>
        <w:rPr>
          <w:rFonts w:eastAsiaTheme="minorEastAsia"/>
          <w:b/>
          <w:bCs/>
          <w:sz w:val="24"/>
          <w:szCs w:val="24"/>
        </w:rPr>
        <w:t>4ος Τρόπος Λύσης (Γενικός)</w:t>
      </w:r>
    </w:p>
    <w:p w14:paraId="720A30F9" w14:textId="06A799D1" w:rsidR="000F1ABD" w:rsidRDefault="000F1ABD" w:rsidP="00385890">
      <w:pPr>
        <w:rPr>
          <w:rFonts w:eastAsiaTheme="minorEastAsia"/>
          <w:sz w:val="24"/>
          <w:szCs w:val="24"/>
        </w:rPr>
      </w:pPr>
      <w:r>
        <w:rPr>
          <w:rFonts w:eastAsiaTheme="minorEastAsia"/>
          <w:sz w:val="24"/>
          <w:szCs w:val="24"/>
        </w:rPr>
        <w:t xml:space="preserve">Θα αποδείξουμε ότι ανεξαρτήτως του σχήματος του αγωγού, η συνισταμένη δύναμη αντιστοιχεί στην δύναμη </w:t>
      </w:r>
      <w:r>
        <w:rPr>
          <w:rFonts w:eastAsiaTheme="minorEastAsia"/>
          <w:sz w:val="24"/>
          <w:szCs w:val="24"/>
          <w:lang w:val="en-US"/>
        </w:rPr>
        <w:t>Laplace</w:t>
      </w:r>
      <w:r w:rsidRPr="000F1ABD">
        <w:rPr>
          <w:rFonts w:eastAsiaTheme="minorEastAsia"/>
          <w:sz w:val="24"/>
          <w:szCs w:val="24"/>
        </w:rPr>
        <w:t xml:space="preserve"> </w:t>
      </w:r>
      <w:r>
        <w:rPr>
          <w:rFonts w:eastAsiaTheme="minorEastAsia"/>
          <w:sz w:val="24"/>
          <w:szCs w:val="24"/>
        </w:rPr>
        <w:t>που δέχεται ένας ευθύγραμμος αγωγός που ενώνει τα δύο άκρα. Η δύναμη δίνεται με ολοκλήρωμα:</w:t>
      </w:r>
    </w:p>
    <w:p w14:paraId="66C49C33" w14:textId="7960B7E6" w:rsidR="000F1ABD" w:rsidRPr="000F1ABD" w:rsidRDefault="000F1ABD" w:rsidP="00385890">
      <w:pPr>
        <w:rPr>
          <w:rFonts w:eastAsiaTheme="minorEastAsia"/>
          <w:b/>
          <w:bCs/>
          <w:sz w:val="24"/>
          <w:szCs w:val="24"/>
        </w:rPr>
      </w:pPr>
      <m:oMathPara>
        <m:oMath>
          <m:r>
            <w:rPr>
              <w:rFonts w:ascii="Cambria Math" w:eastAsiaTheme="minorEastAsia" w:hAnsi="Cambria Math"/>
              <w:sz w:val="24"/>
              <w:szCs w:val="24"/>
            </w:rPr>
            <m:t>F=</m:t>
          </m:r>
          <m:nary>
            <m:naryPr>
              <m:chr m:val="∮"/>
              <m:limLoc m:val="undOvr"/>
              <m:subHide m:val="1"/>
              <m:supHide m:val="1"/>
              <m:ctrlPr>
                <w:rPr>
                  <w:rFonts w:ascii="Cambria Math" w:eastAsiaTheme="minorEastAsia" w:hAnsi="Cambria Math"/>
                  <w:i/>
                  <w:sz w:val="24"/>
                  <w:szCs w:val="24"/>
                </w:rPr>
              </m:ctrlPr>
            </m:naryPr>
            <m:sub/>
            <m:sup/>
            <m:e>
              <m:r>
                <w:rPr>
                  <w:rFonts w:ascii="Cambria Math" w:eastAsiaTheme="minorEastAsia" w:hAnsi="Cambria Math"/>
                  <w:sz w:val="24"/>
                  <w:szCs w:val="24"/>
                </w:rPr>
                <m:t>I(d</m:t>
              </m:r>
              <m:r>
                <m:rPr>
                  <m:sty m:val="bi"/>
                </m:rPr>
                <w:rPr>
                  <w:rFonts w:ascii="Cambria Math" w:eastAsiaTheme="minorEastAsia" w:hAnsi="Cambria Math"/>
                  <w:sz w:val="24"/>
                  <w:szCs w:val="24"/>
                </w:rPr>
                <m:t>r</m:t>
              </m:r>
            </m:e>
          </m:nary>
          <m:r>
            <w:rPr>
              <w:rFonts w:ascii="Cambria Math" w:eastAsiaTheme="minorEastAsia" w:hAnsi="Cambria Math"/>
              <w:sz w:val="24"/>
              <w:szCs w:val="24"/>
            </w:rPr>
            <m:t>×</m:t>
          </m:r>
          <m:r>
            <m:rPr>
              <m:sty m:val="bi"/>
            </m:rPr>
            <w:rPr>
              <w:rFonts w:ascii="Cambria Math" w:eastAsiaTheme="minorEastAsia" w:hAnsi="Cambria Math"/>
              <w:sz w:val="24"/>
              <w:szCs w:val="24"/>
            </w:rPr>
            <m:t>B)</m:t>
          </m:r>
        </m:oMath>
      </m:oMathPara>
    </w:p>
    <w:p w14:paraId="0E7BEBCB" w14:textId="06D22AD1" w:rsidR="000F1ABD" w:rsidRDefault="000F1ABD" w:rsidP="00385890">
      <w:pPr>
        <w:rPr>
          <w:rFonts w:eastAsiaTheme="minorEastAsia"/>
          <w:sz w:val="24"/>
          <w:szCs w:val="24"/>
        </w:rPr>
      </w:pPr>
      <w:r>
        <w:rPr>
          <w:rFonts w:eastAsiaTheme="minorEastAsia"/>
          <w:sz w:val="24"/>
          <w:szCs w:val="24"/>
        </w:rPr>
        <w:t>Στο εξωτερικό γινόμενο συμβολίζουμε με μαύρα γράμματα τους διανυσματικούς όρους. Αφού το πεδίο είναι ομογενές, το ρεύμα σταθερό, και ικανοποιούνται οι διανυσματικές συνθήκες, μπορούμε να γράψουμε:</w:t>
      </w:r>
    </w:p>
    <w:p w14:paraId="47C14E38" w14:textId="5DC56AF6" w:rsidR="000F1ABD" w:rsidRPr="000F1ABD" w:rsidRDefault="000F1ABD" w:rsidP="00385890">
      <w:pPr>
        <w:rPr>
          <w:rFonts w:eastAsiaTheme="minorEastAsia"/>
          <w:sz w:val="24"/>
          <w:szCs w:val="24"/>
        </w:rPr>
      </w:pPr>
      <m:oMathPara>
        <m:oMath>
          <m:r>
            <w:rPr>
              <w:rFonts w:ascii="Cambria Math" w:eastAsiaTheme="minorEastAsia" w:hAnsi="Cambria Math"/>
              <w:sz w:val="24"/>
              <w:szCs w:val="24"/>
            </w:rPr>
            <m:t>F=</m:t>
          </m:r>
          <m:r>
            <m:rPr>
              <m:sty m:val="bi"/>
            </m:rPr>
            <w:rPr>
              <w:rFonts w:ascii="Cambria Math" w:eastAsiaTheme="minorEastAsia" w:hAnsi="Cambria Math"/>
              <w:sz w:val="24"/>
              <w:szCs w:val="24"/>
            </w:rPr>
            <m:t>B</m:t>
          </m:r>
          <m:r>
            <w:rPr>
              <w:rFonts w:ascii="Cambria Math" w:eastAsiaTheme="minorEastAsia" w:hAnsi="Cambria Math"/>
              <w:sz w:val="24"/>
              <w:szCs w:val="24"/>
            </w:rPr>
            <m:t>×I</m:t>
          </m:r>
          <m:nary>
            <m:naryPr>
              <m:chr m:val="∮"/>
              <m:limLoc m:val="undOvr"/>
              <m:subHide m:val="1"/>
              <m:supHide m:val="1"/>
              <m:ctrlPr>
                <w:rPr>
                  <w:rFonts w:ascii="Cambria Math" w:eastAsiaTheme="minorEastAsia" w:hAnsi="Cambria Math"/>
                  <w:i/>
                  <w:sz w:val="24"/>
                  <w:szCs w:val="24"/>
                </w:rPr>
              </m:ctrlPr>
            </m:naryPr>
            <m:sub/>
            <m:sup/>
            <m:e>
              <m:r>
                <w:rPr>
                  <w:rFonts w:ascii="Cambria Math" w:eastAsiaTheme="minorEastAsia" w:hAnsi="Cambria Math"/>
                  <w:sz w:val="24"/>
                  <w:szCs w:val="24"/>
                </w:rPr>
                <m:t>d</m:t>
              </m:r>
              <m:r>
                <m:rPr>
                  <m:sty m:val="bi"/>
                </m:rPr>
                <w:rPr>
                  <w:rFonts w:ascii="Cambria Math" w:eastAsiaTheme="minorEastAsia" w:hAnsi="Cambria Math"/>
                  <w:sz w:val="24"/>
                  <w:szCs w:val="24"/>
                </w:rPr>
                <m:t>r</m:t>
              </m:r>
            </m:e>
          </m:nary>
        </m:oMath>
      </m:oMathPara>
    </w:p>
    <w:p w14:paraId="79A5584C" w14:textId="3B341ACC" w:rsidR="000F1ABD" w:rsidRDefault="000F1ABD" w:rsidP="00385890">
      <w:pPr>
        <w:rPr>
          <w:rFonts w:eastAsiaTheme="minorEastAsia"/>
          <w:sz w:val="24"/>
          <w:szCs w:val="24"/>
        </w:rPr>
      </w:pPr>
      <w:r>
        <w:rPr>
          <w:rFonts w:eastAsiaTheme="minorEastAsia"/>
          <w:sz w:val="24"/>
          <w:szCs w:val="24"/>
        </w:rPr>
        <w:t xml:space="preserve">Εφόσον έχουμε διανυσματική και κλειστό ολοκλήρωμα, τότε το </w:t>
      </w:r>
      <w:r>
        <w:rPr>
          <w:rFonts w:eastAsiaTheme="minorEastAsia"/>
          <w:sz w:val="24"/>
          <w:szCs w:val="24"/>
          <w:lang w:val="en-US"/>
        </w:rPr>
        <w:t>dr</w:t>
      </w:r>
      <w:r>
        <w:rPr>
          <w:rFonts w:eastAsiaTheme="minorEastAsia"/>
          <w:sz w:val="24"/>
          <w:szCs w:val="24"/>
        </w:rPr>
        <w:t xml:space="preserve"> όταν </w:t>
      </w:r>
      <w:r w:rsidR="00BF53CD">
        <w:rPr>
          <w:rFonts w:eastAsiaTheme="minorEastAsia"/>
          <w:sz w:val="24"/>
          <w:szCs w:val="24"/>
        </w:rPr>
        <w:t xml:space="preserve">ολοκληρωθεί, </w:t>
      </w:r>
      <w:r>
        <w:rPr>
          <w:rFonts w:eastAsiaTheme="minorEastAsia"/>
          <w:sz w:val="24"/>
          <w:szCs w:val="24"/>
        </w:rPr>
        <w:t>θα δώσει διανυσματική διαφορά, ως εξής:</w:t>
      </w:r>
    </w:p>
    <w:p w14:paraId="4D7CD734" w14:textId="4B6ABB6A" w:rsidR="000F1ABD" w:rsidRPr="000F1ABD" w:rsidRDefault="000F1ABD" w:rsidP="00385890">
      <w:pPr>
        <w:rPr>
          <w:rFonts w:eastAsiaTheme="minorEastAsia"/>
          <w:b/>
          <w:bCs/>
          <w:sz w:val="24"/>
          <w:szCs w:val="24"/>
        </w:rPr>
      </w:pPr>
      <m:oMathPara>
        <m:oMath>
          <m:r>
            <w:rPr>
              <w:rFonts w:ascii="Cambria Math" w:eastAsiaTheme="minorEastAsia" w:hAnsi="Cambria Math"/>
              <w:sz w:val="24"/>
              <w:szCs w:val="24"/>
            </w:rPr>
            <m:t>F=I</m:t>
          </m:r>
          <m:d>
            <m:dPr>
              <m:ctrlPr>
                <w:rPr>
                  <w:rFonts w:ascii="Cambria Math" w:eastAsiaTheme="minorEastAsia" w:hAnsi="Cambria Math"/>
                  <w:i/>
                  <w:sz w:val="24"/>
                  <w:szCs w:val="24"/>
                </w:rPr>
              </m:ctrlPr>
            </m:dPr>
            <m:e>
              <m:sSub>
                <m:sSubPr>
                  <m:ctrlPr>
                    <w:rPr>
                      <w:rFonts w:ascii="Cambria Math" w:eastAsiaTheme="minorEastAsia" w:hAnsi="Cambria Math"/>
                      <w:b/>
                      <w:bCs/>
                      <w:i/>
                      <w:sz w:val="24"/>
                      <w:szCs w:val="24"/>
                    </w:rPr>
                  </m:ctrlPr>
                </m:sSubPr>
                <m:e>
                  <m:r>
                    <m:rPr>
                      <m:sty m:val="bi"/>
                    </m:rPr>
                    <w:rPr>
                      <w:rFonts w:ascii="Cambria Math" w:eastAsiaTheme="minorEastAsia" w:hAnsi="Cambria Math"/>
                      <w:sz w:val="24"/>
                      <w:szCs w:val="24"/>
                    </w:rPr>
                    <m:t>r</m:t>
                  </m:r>
                </m:e>
                <m:sub>
                  <m:r>
                    <m:rPr>
                      <m:sty m:val="bi"/>
                    </m:rPr>
                    <w:rPr>
                      <w:rFonts w:ascii="Cambria Math" w:eastAsiaTheme="minorEastAsia" w:hAnsi="Cambria Math"/>
                      <w:sz w:val="24"/>
                      <w:szCs w:val="24"/>
                    </w:rPr>
                    <m:t>Α</m:t>
                  </m:r>
                </m:sub>
              </m:sSub>
              <m:r>
                <m:rPr>
                  <m:sty m:val="bi"/>
                </m:rPr>
                <w:rPr>
                  <w:rFonts w:ascii="Cambria Math" w:eastAsiaTheme="minorEastAsia" w:hAnsi="Cambria Math"/>
                  <w:sz w:val="24"/>
                  <w:szCs w:val="24"/>
                </w:rPr>
                <m:t>-</m:t>
              </m:r>
              <m:sSub>
                <m:sSubPr>
                  <m:ctrlPr>
                    <w:rPr>
                      <w:rFonts w:ascii="Cambria Math" w:eastAsiaTheme="minorEastAsia" w:hAnsi="Cambria Math"/>
                      <w:b/>
                      <w:bCs/>
                      <w:i/>
                      <w:sz w:val="24"/>
                      <w:szCs w:val="24"/>
                    </w:rPr>
                  </m:ctrlPr>
                </m:sSubPr>
                <m:e>
                  <m:r>
                    <m:rPr>
                      <m:sty m:val="bi"/>
                    </m:rPr>
                    <w:rPr>
                      <w:rFonts w:ascii="Cambria Math" w:eastAsiaTheme="minorEastAsia" w:hAnsi="Cambria Math"/>
                      <w:sz w:val="24"/>
                      <w:szCs w:val="24"/>
                      <w:lang w:val="en-US"/>
                    </w:rPr>
                    <m:t>r</m:t>
                  </m:r>
                </m:e>
                <m:sub>
                  <m:r>
                    <m:rPr>
                      <m:sty m:val="bi"/>
                    </m:rPr>
                    <w:rPr>
                      <w:rFonts w:ascii="Cambria Math" w:eastAsiaTheme="minorEastAsia" w:hAnsi="Cambria Math"/>
                      <w:sz w:val="24"/>
                      <w:szCs w:val="24"/>
                    </w:rPr>
                    <m:t>B</m:t>
                  </m:r>
                </m:sub>
              </m:sSub>
              <m:ctrlPr>
                <w:rPr>
                  <w:rFonts w:ascii="Cambria Math" w:eastAsiaTheme="minorEastAsia" w:hAnsi="Cambria Math"/>
                  <w:b/>
                  <w:bCs/>
                  <w:i/>
                  <w:sz w:val="24"/>
                  <w:szCs w:val="24"/>
                </w:rPr>
              </m:ctrlPr>
            </m:e>
          </m:d>
          <m:r>
            <m:rPr>
              <m:sty m:val="bi"/>
            </m:rPr>
            <w:rPr>
              <w:rFonts w:ascii="Cambria Math" w:eastAsiaTheme="minorEastAsia" w:hAnsi="Cambria Math"/>
              <w:sz w:val="24"/>
              <w:szCs w:val="24"/>
            </w:rPr>
            <m:t>×B</m:t>
          </m:r>
        </m:oMath>
      </m:oMathPara>
    </w:p>
    <w:p w14:paraId="58A4A86C" w14:textId="13AB5E84" w:rsidR="000F1ABD" w:rsidRDefault="000F1ABD" w:rsidP="00385890">
      <w:pPr>
        <w:rPr>
          <w:rFonts w:eastAsiaTheme="minorEastAsia"/>
          <w:sz w:val="24"/>
          <w:szCs w:val="24"/>
        </w:rPr>
      </w:pPr>
      <w:r>
        <w:rPr>
          <w:rFonts w:eastAsiaTheme="minorEastAsia"/>
          <w:sz w:val="24"/>
          <w:szCs w:val="24"/>
        </w:rPr>
        <w:t xml:space="preserve">Βλέπουμε δηλαδή ότι προκύπτει η </w:t>
      </w:r>
      <w:r>
        <w:rPr>
          <w:rFonts w:eastAsiaTheme="minorEastAsia"/>
          <w:sz w:val="24"/>
          <w:szCs w:val="24"/>
          <w:lang w:val="en-US"/>
        </w:rPr>
        <w:t>Laplace</w:t>
      </w:r>
      <w:r w:rsidRPr="000F1ABD">
        <w:rPr>
          <w:rFonts w:eastAsiaTheme="minorEastAsia"/>
          <w:sz w:val="24"/>
          <w:szCs w:val="24"/>
        </w:rPr>
        <w:t xml:space="preserve"> </w:t>
      </w:r>
      <w:r>
        <w:rPr>
          <w:rFonts w:eastAsiaTheme="minorEastAsia"/>
          <w:sz w:val="24"/>
          <w:szCs w:val="24"/>
        </w:rPr>
        <w:t xml:space="preserve">σε ευθύγραμμο αγωγό. Άρα μπορούμε να πούμε ότι η δύναμη που προκαλείται είναι ίση με την δύναμη που δέχεται ένας ευθύγραμμος αγωγός, που διαρρέεται από το ίδιο ρεύμα Ι, και έχει μήκος που </w:t>
      </w:r>
      <w:r>
        <w:rPr>
          <w:rFonts w:eastAsiaTheme="minorEastAsia"/>
          <w:sz w:val="24"/>
          <w:szCs w:val="24"/>
        </w:rPr>
        <w:lastRenderedPageBreak/>
        <w:t xml:space="preserve">αντιστοιχεί στην απόσταση των δύο ακρών. Όταν αναφερόμαστε σε κλειστές επιφάνειες, τότε </w:t>
      </w:r>
      <w:r w:rsidR="00BF53CD">
        <w:rPr>
          <w:rFonts w:eastAsiaTheme="minorEastAsia"/>
          <w:sz w:val="24"/>
          <w:szCs w:val="24"/>
        </w:rPr>
        <w:t xml:space="preserve">ο πρώτος όρος του εξωτερικού γινομένου είναι μηδέν, άρα και η δύναμη είναι μηδενική. Χαρακτηριστικό παράδειγμα αποτελεί ένας κυκλικός αγωγός που επιδέχεται μηδενική δύναμη λόγω αμοιβαίων εξουδετερώσεων. </w:t>
      </w:r>
    </w:p>
    <w:p w14:paraId="0452B0C0" w14:textId="0BF4EC9A" w:rsidR="00BF53CD" w:rsidRPr="00BF53CD" w:rsidRDefault="00BF53CD" w:rsidP="00385890">
      <w:pPr>
        <w:rPr>
          <w:rFonts w:eastAsiaTheme="minorEastAsia"/>
          <w:i/>
          <w:iCs/>
          <w:sz w:val="24"/>
          <w:szCs w:val="24"/>
        </w:rPr>
      </w:pPr>
      <w:r w:rsidRPr="00BF53CD">
        <w:rPr>
          <w:rFonts w:eastAsiaTheme="minorEastAsia"/>
          <w:i/>
          <w:iCs/>
          <w:sz w:val="24"/>
          <w:szCs w:val="24"/>
        </w:rPr>
        <w:t>Η γενίκευση οφείλεται στον φυσικό κ. Γιάννη Κυριακόπουλο και τον φυσικό κ. Νίκο Παναγιωτίδη</w:t>
      </w:r>
    </w:p>
    <w:p w14:paraId="11B3A673" w14:textId="77777777" w:rsidR="00BF53CD" w:rsidRDefault="00BF53CD" w:rsidP="00385890">
      <w:pPr>
        <w:rPr>
          <w:rFonts w:eastAsiaTheme="minorEastAsia"/>
          <w:sz w:val="24"/>
          <w:szCs w:val="24"/>
        </w:rPr>
      </w:pPr>
    </w:p>
    <w:p w14:paraId="78C878BE" w14:textId="4E258D89" w:rsidR="00965DE4" w:rsidRDefault="00965DE4" w:rsidP="00385890">
      <w:pPr>
        <w:rPr>
          <w:rFonts w:eastAsiaTheme="minorEastAsia"/>
          <w:b/>
          <w:bCs/>
          <w:sz w:val="24"/>
          <w:szCs w:val="24"/>
        </w:rPr>
      </w:pPr>
      <w:r w:rsidRPr="00965DE4">
        <w:rPr>
          <w:rFonts w:eastAsiaTheme="minorEastAsia"/>
          <w:b/>
          <w:bCs/>
          <w:sz w:val="24"/>
          <w:szCs w:val="24"/>
        </w:rPr>
        <w:t>Παρατήρηση</w:t>
      </w:r>
    </w:p>
    <w:p w14:paraId="3DCD1C04" w14:textId="77777777" w:rsidR="00965DE4" w:rsidRDefault="00965DE4" w:rsidP="00965DE4">
      <w:pPr>
        <w:jc w:val="both"/>
        <w:rPr>
          <w:rFonts w:eastAsiaTheme="minorEastAsia"/>
          <w:sz w:val="24"/>
          <w:szCs w:val="24"/>
        </w:rPr>
      </w:pPr>
      <w:r>
        <w:rPr>
          <w:rFonts w:eastAsiaTheme="minorEastAsia"/>
          <w:sz w:val="24"/>
          <w:szCs w:val="24"/>
        </w:rPr>
        <w:t xml:space="preserve">Όσο όμορφη και να είναι συμμετρία, δεν διακατέχεται από την ίδια «ισχύ» με την τελευταία λύση. Είναι ίσως επικίνδυνα ελκυστική και γι’ αυτό υπερέχει η μαθηματική απόδειξη εξασφαλίζοντας την απουσία πιθανής απροσεξίας. </w:t>
      </w:r>
    </w:p>
    <w:p w14:paraId="00B89D33" w14:textId="77777777" w:rsidR="00965DE4" w:rsidRDefault="00965DE4" w:rsidP="00965DE4">
      <w:pPr>
        <w:jc w:val="both"/>
        <w:rPr>
          <w:rFonts w:eastAsiaTheme="minorEastAsia"/>
          <w:sz w:val="24"/>
          <w:szCs w:val="24"/>
        </w:rPr>
      </w:pPr>
    </w:p>
    <w:p w14:paraId="4573558A" w14:textId="77777777" w:rsidR="00965DE4" w:rsidRPr="00965DE4" w:rsidRDefault="00965DE4" w:rsidP="00965DE4">
      <w:pPr>
        <w:jc w:val="right"/>
        <w:rPr>
          <w:rFonts w:eastAsiaTheme="minorEastAsia"/>
          <w:b/>
          <w:bCs/>
          <w:sz w:val="24"/>
          <w:szCs w:val="24"/>
        </w:rPr>
      </w:pPr>
      <w:r w:rsidRPr="00965DE4">
        <w:rPr>
          <w:rFonts w:eastAsiaTheme="minorEastAsia"/>
          <w:b/>
          <w:bCs/>
          <w:sz w:val="24"/>
          <w:szCs w:val="24"/>
        </w:rPr>
        <w:t>Επιμέλεια Τερλεμές Σπύρο</w:t>
      </w:r>
      <w:bookmarkStart w:id="0" w:name="_GoBack"/>
      <w:bookmarkEnd w:id="0"/>
      <w:r w:rsidRPr="00965DE4">
        <w:rPr>
          <w:rFonts w:eastAsiaTheme="minorEastAsia"/>
          <w:b/>
          <w:bCs/>
          <w:sz w:val="24"/>
          <w:szCs w:val="24"/>
        </w:rPr>
        <w:t>ς</w:t>
      </w:r>
    </w:p>
    <w:sectPr w:rsidR="00965DE4" w:rsidRPr="00965DE4">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mbria Math">
    <w:panose1 w:val="02040503050406030204"/>
    <w:charset w:val="A1"/>
    <w:family w:val="roman"/>
    <w:pitch w:val="variable"/>
    <w:sig w:usb0="E00006FF" w:usb1="420024FF" w:usb2="02000000" w:usb3="00000000" w:csb0="0000019F" w:csb1="00000000"/>
  </w:font>
  <w:font w:name="Calibri Light">
    <w:panose1 w:val="020F0302020204030204"/>
    <w:charset w:val="A1"/>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5890"/>
    <w:rsid w:val="000F1ABD"/>
    <w:rsid w:val="00194110"/>
    <w:rsid w:val="00216C16"/>
    <w:rsid w:val="00385890"/>
    <w:rsid w:val="00560BBE"/>
    <w:rsid w:val="00965DE4"/>
    <w:rsid w:val="00BF53CD"/>
    <w:rsid w:val="00C63344"/>
    <w:rsid w:val="00E60B15"/>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84BD79"/>
  <w15:chartTrackingRefBased/>
  <w15:docId w15:val="{01738817-27FA-46FF-8C2E-FA585F1D61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216C16"/>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478</Words>
  <Characters>2585</Characters>
  <Application>Microsoft Office Word</Application>
  <DocSecurity>0</DocSecurity>
  <Lines>21</Lines>
  <Paragraphs>6</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FirstAidShop</dc:creator>
  <cp:keywords/>
  <dc:description/>
  <cp:lastModifiedBy>FirstAidShop</cp:lastModifiedBy>
  <cp:revision>2</cp:revision>
  <dcterms:created xsi:type="dcterms:W3CDTF">2020-01-30T14:09:00Z</dcterms:created>
  <dcterms:modified xsi:type="dcterms:W3CDTF">2020-01-30T14:09:00Z</dcterms:modified>
</cp:coreProperties>
</file>